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FE4C" w14:textId="77777777" w:rsidR="00C16E9E" w:rsidRPr="0054518F" w:rsidRDefault="00C16E9E" w:rsidP="00C16E9E">
      <w:pPr>
        <w:jc w:val="center"/>
        <w:rPr>
          <w:b/>
          <w:sz w:val="24"/>
        </w:rPr>
      </w:pPr>
      <w:r w:rsidRPr="0054518F">
        <w:rPr>
          <w:b/>
          <w:sz w:val="24"/>
        </w:rPr>
        <w:t>PORTAL DE TRANSPARENCIA</w:t>
      </w:r>
    </w:p>
    <w:p w14:paraId="4013D1BD" w14:textId="77777777" w:rsidR="00C16E9E" w:rsidRDefault="00C16E9E" w:rsidP="00AB338C">
      <w:pPr>
        <w:spacing w:before="120" w:line="300" w:lineRule="auto"/>
        <w:jc w:val="both"/>
        <w:rPr>
          <w:rFonts w:ascii="Arial" w:hAnsi="Arial" w:cs="Arial"/>
          <w:b/>
          <w:snapToGrid w:val="0"/>
          <w:sz w:val="28"/>
          <w:szCs w:val="28"/>
          <w:lang w:val="es-MX"/>
        </w:rPr>
      </w:pPr>
    </w:p>
    <w:p w14:paraId="1E035D57" w14:textId="77777777" w:rsidR="000825D1" w:rsidRPr="00F9569E" w:rsidRDefault="000825D1" w:rsidP="000825D1">
      <w:pPr>
        <w:pStyle w:val="Citadestacada"/>
        <w:ind w:left="0" w:right="-1"/>
        <w:rPr>
          <w:rFonts w:ascii="Arial" w:hAnsi="Arial" w:cs="Arial"/>
          <w:b/>
          <w:bCs/>
          <w:sz w:val="28"/>
          <w:szCs w:val="28"/>
        </w:rPr>
      </w:pPr>
      <w:r w:rsidRPr="001B144F">
        <w:rPr>
          <w:rFonts w:ascii="Arial" w:hAnsi="Arial" w:cs="Arial"/>
          <w:b/>
          <w:bCs/>
          <w:snapToGrid w:val="0"/>
          <w:sz w:val="22"/>
          <w:szCs w:val="22"/>
          <w:lang w:val="es-MX"/>
        </w:rPr>
        <w:t xml:space="preserve">2. </w:t>
      </w:r>
      <w:bookmarkStart w:id="0" w:name="_Hlk118714678"/>
      <w:r w:rsidRPr="001B144F">
        <w:rPr>
          <w:rFonts w:ascii="Arial" w:hAnsi="Arial" w:cs="Arial"/>
          <w:b/>
          <w:bCs/>
          <w:snapToGrid w:val="0"/>
          <w:sz w:val="22"/>
          <w:szCs w:val="22"/>
          <w:lang w:val="es-MX"/>
        </w:rPr>
        <w:t>INFORME ECONÓMICO-FINANCIERO</w:t>
      </w:r>
    </w:p>
    <w:bookmarkEnd w:id="0"/>
    <w:p w14:paraId="02209FDC" w14:textId="77777777" w:rsidR="000825D1" w:rsidRPr="00F9569E" w:rsidRDefault="000825D1" w:rsidP="000825D1">
      <w:pPr>
        <w:jc w:val="both"/>
        <w:rPr>
          <w:rFonts w:ascii="Arial" w:hAnsi="Arial" w:cs="Arial"/>
          <w:sz w:val="22"/>
          <w:szCs w:val="22"/>
        </w:rPr>
      </w:pPr>
    </w:p>
    <w:p w14:paraId="38A178D0" w14:textId="77777777" w:rsidR="000825D1" w:rsidRPr="00F9569E" w:rsidRDefault="000825D1" w:rsidP="000825D1">
      <w:pPr>
        <w:rPr>
          <w:rStyle w:val="Referenciaintensa"/>
          <w:rFonts w:ascii="Arial" w:hAnsi="Arial" w:cs="Arial"/>
          <w:sz w:val="22"/>
          <w:szCs w:val="22"/>
        </w:rPr>
      </w:pPr>
      <w:r w:rsidRPr="00F9569E">
        <w:rPr>
          <w:rStyle w:val="Referenciaintensa"/>
          <w:rFonts w:ascii="Arial" w:hAnsi="Arial" w:cs="Arial"/>
          <w:sz w:val="22"/>
          <w:szCs w:val="22"/>
        </w:rPr>
        <w:t>2.</w:t>
      </w:r>
      <w:bookmarkStart w:id="1" w:name="_Hlk149563013"/>
      <w:r w:rsidRPr="00F9569E">
        <w:rPr>
          <w:rStyle w:val="Referenciaintensa"/>
          <w:rFonts w:ascii="Arial" w:hAnsi="Arial" w:cs="Arial"/>
          <w:sz w:val="22"/>
          <w:szCs w:val="22"/>
        </w:rPr>
        <w:t>1 PRESUPUESTO DE INGRESOS</w:t>
      </w:r>
    </w:p>
    <w:p w14:paraId="25A49EC1" w14:textId="77777777" w:rsidR="000825D1" w:rsidRPr="00F9569E" w:rsidRDefault="000825D1" w:rsidP="000825D1">
      <w:pPr>
        <w:jc w:val="both"/>
        <w:rPr>
          <w:rFonts w:ascii="Arial" w:hAnsi="Arial" w:cs="Arial"/>
          <w:sz w:val="22"/>
          <w:szCs w:val="22"/>
        </w:rPr>
      </w:pPr>
    </w:p>
    <w:p w14:paraId="376B1EC4" w14:textId="77777777" w:rsidR="000825D1" w:rsidRPr="00F9569E" w:rsidRDefault="000825D1" w:rsidP="000825D1">
      <w:pPr>
        <w:spacing w:before="120" w:after="120" w:line="300" w:lineRule="auto"/>
        <w:ind w:firstLine="709"/>
        <w:jc w:val="both"/>
        <w:rPr>
          <w:rFonts w:ascii="Arial" w:hAnsi="Arial" w:cs="Arial"/>
          <w:sz w:val="22"/>
          <w:szCs w:val="22"/>
        </w:rPr>
      </w:pPr>
      <w:r w:rsidRPr="00F9569E">
        <w:rPr>
          <w:rFonts w:ascii="Arial" w:hAnsi="Arial" w:cs="Arial"/>
          <w:sz w:val="22"/>
          <w:szCs w:val="22"/>
        </w:rPr>
        <w:t>El Presupuesto de Ingresos para el ejercicio 202</w:t>
      </w:r>
      <w:r>
        <w:rPr>
          <w:rFonts w:ascii="Arial" w:hAnsi="Arial" w:cs="Arial"/>
          <w:sz w:val="22"/>
          <w:szCs w:val="22"/>
        </w:rPr>
        <w:t>4</w:t>
      </w:r>
      <w:r w:rsidRPr="00F9569E">
        <w:rPr>
          <w:rFonts w:ascii="Arial" w:hAnsi="Arial" w:cs="Arial"/>
          <w:sz w:val="22"/>
          <w:szCs w:val="22"/>
        </w:rPr>
        <w:t xml:space="preserve">, prevé un total de ingresos de </w:t>
      </w:r>
      <w:r>
        <w:rPr>
          <w:rFonts w:ascii="Arial" w:hAnsi="Arial" w:cs="Arial"/>
          <w:b/>
          <w:bCs/>
          <w:sz w:val="22"/>
          <w:szCs w:val="22"/>
        </w:rPr>
        <w:t xml:space="preserve">25.552.274,79 </w:t>
      </w:r>
      <w:r w:rsidRPr="00F9569E">
        <w:rPr>
          <w:rFonts w:ascii="Arial" w:hAnsi="Arial" w:cs="Arial"/>
          <w:b/>
          <w:sz w:val="22"/>
          <w:szCs w:val="22"/>
        </w:rPr>
        <w:t>euros</w:t>
      </w:r>
      <w:r w:rsidRPr="00F9569E">
        <w:rPr>
          <w:rFonts w:ascii="Arial" w:hAnsi="Arial" w:cs="Arial"/>
          <w:sz w:val="22"/>
          <w:szCs w:val="22"/>
        </w:rPr>
        <w:t>. Por las características de este Consorcio, la estimación de los distintos capítulos se ha presupuestado según lo siguiente</w:t>
      </w:r>
      <w:r w:rsidRPr="00F9569E">
        <w:rPr>
          <w:rFonts w:ascii="Arial" w:hAnsi="Arial" w:cs="Arial"/>
          <w:bCs/>
          <w:sz w:val="22"/>
          <w:szCs w:val="22"/>
        </w:rPr>
        <w:t>:</w:t>
      </w:r>
    </w:p>
    <w:p w14:paraId="23881813" w14:textId="77777777" w:rsidR="000825D1" w:rsidRPr="00F9569E" w:rsidRDefault="000825D1" w:rsidP="000825D1">
      <w:pPr>
        <w:spacing w:before="120" w:line="300" w:lineRule="auto"/>
        <w:ind w:left="851" w:hanging="131"/>
        <w:jc w:val="both"/>
        <w:rPr>
          <w:rFonts w:ascii="Arial" w:hAnsi="Arial" w:cs="Arial"/>
          <w:bCs/>
          <w:sz w:val="22"/>
          <w:szCs w:val="22"/>
        </w:rPr>
      </w:pPr>
      <w:r w:rsidRPr="00F9569E">
        <w:rPr>
          <w:rFonts w:ascii="Arial" w:hAnsi="Arial" w:cs="Arial"/>
          <w:bCs/>
          <w:sz w:val="22"/>
          <w:szCs w:val="22"/>
        </w:rPr>
        <w:t>- Las aportaciones de los miembros del Consorcio teniendo en cuenta el total del Presupuesto de gastos del 202</w:t>
      </w:r>
      <w:r>
        <w:rPr>
          <w:rFonts w:ascii="Arial" w:hAnsi="Arial" w:cs="Arial"/>
          <w:bCs/>
          <w:sz w:val="22"/>
          <w:szCs w:val="22"/>
        </w:rPr>
        <w:t>4</w:t>
      </w:r>
      <w:r w:rsidRPr="00F9569E">
        <w:rPr>
          <w:rFonts w:ascii="Arial" w:hAnsi="Arial" w:cs="Arial"/>
          <w:bCs/>
          <w:sz w:val="22"/>
          <w:szCs w:val="22"/>
        </w:rPr>
        <w:t xml:space="preserve">. </w:t>
      </w:r>
    </w:p>
    <w:p w14:paraId="371066B2" w14:textId="77777777" w:rsidR="000825D1" w:rsidRPr="00F9569E" w:rsidRDefault="000825D1" w:rsidP="000825D1">
      <w:pPr>
        <w:spacing w:before="120" w:line="300" w:lineRule="auto"/>
        <w:ind w:left="720"/>
        <w:jc w:val="both"/>
        <w:rPr>
          <w:rFonts w:ascii="Arial" w:hAnsi="Arial" w:cs="Arial"/>
          <w:bCs/>
          <w:sz w:val="22"/>
          <w:szCs w:val="22"/>
        </w:rPr>
      </w:pPr>
      <w:r w:rsidRPr="00F9569E">
        <w:rPr>
          <w:rFonts w:ascii="Arial" w:hAnsi="Arial" w:cs="Arial"/>
          <w:bCs/>
          <w:sz w:val="22"/>
          <w:szCs w:val="22"/>
        </w:rPr>
        <w:t>- El comportamiento y evolución de los ingresos en el ejercicio anterior.</w:t>
      </w:r>
    </w:p>
    <w:p w14:paraId="0B4093AF" w14:textId="77777777" w:rsidR="000825D1" w:rsidRPr="00F9569E" w:rsidRDefault="000825D1" w:rsidP="000825D1">
      <w:pPr>
        <w:spacing w:before="120" w:line="300" w:lineRule="auto"/>
        <w:ind w:left="851" w:hanging="131"/>
        <w:jc w:val="both"/>
        <w:rPr>
          <w:rFonts w:ascii="Arial" w:hAnsi="Arial" w:cs="Arial"/>
          <w:bCs/>
          <w:sz w:val="22"/>
          <w:szCs w:val="22"/>
        </w:rPr>
      </w:pPr>
      <w:r w:rsidRPr="00F9569E">
        <w:rPr>
          <w:rFonts w:ascii="Arial" w:hAnsi="Arial" w:cs="Arial"/>
          <w:bCs/>
          <w:sz w:val="22"/>
          <w:szCs w:val="22"/>
        </w:rPr>
        <w:t>- El análisis de los factores que inciden en su variación, principalmente el Euribor, en lo que se refiere a los intereses de las cuentas bancarias.</w:t>
      </w:r>
    </w:p>
    <w:p w14:paraId="476E4BF5" w14:textId="77777777" w:rsidR="000825D1" w:rsidRPr="00F9569E" w:rsidRDefault="000825D1" w:rsidP="000825D1">
      <w:pPr>
        <w:spacing w:before="120" w:line="300" w:lineRule="auto"/>
        <w:ind w:left="851" w:hanging="131"/>
        <w:jc w:val="both"/>
        <w:rPr>
          <w:rFonts w:ascii="Arial" w:hAnsi="Arial" w:cs="Arial"/>
          <w:bCs/>
          <w:sz w:val="22"/>
          <w:szCs w:val="22"/>
        </w:rPr>
      </w:pPr>
      <w:r w:rsidRPr="00F9569E">
        <w:rPr>
          <w:rFonts w:ascii="Arial" w:hAnsi="Arial" w:cs="Arial"/>
          <w:bCs/>
          <w:sz w:val="22"/>
          <w:szCs w:val="22"/>
        </w:rPr>
        <w:t>- El convenio que tiene este Consorcio con UNESPA (Gestora de Concierto de contribuciones especiales).</w:t>
      </w:r>
    </w:p>
    <w:p w14:paraId="6D64D65C" w14:textId="77777777" w:rsidR="000825D1" w:rsidRPr="00F9569E" w:rsidRDefault="000825D1" w:rsidP="000825D1">
      <w:pPr>
        <w:spacing w:before="120" w:line="300" w:lineRule="auto"/>
        <w:ind w:left="851" w:hanging="131"/>
        <w:jc w:val="both"/>
        <w:rPr>
          <w:rFonts w:ascii="Arial" w:hAnsi="Arial" w:cs="Arial"/>
          <w:bCs/>
          <w:sz w:val="22"/>
          <w:szCs w:val="22"/>
        </w:rPr>
      </w:pPr>
      <w:r w:rsidRPr="00F9569E">
        <w:rPr>
          <w:rFonts w:ascii="Arial" w:hAnsi="Arial" w:cs="Arial"/>
          <w:bCs/>
          <w:sz w:val="22"/>
          <w:szCs w:val="22"/>
        </w:rPr>
        <w:t>- La evolución del cobro de tasas de los servicios realizados y de los precios públicos por retenes.</w:t>
      </w:r>
    </w:p>
    <w:p w14:paraId="508077E3" w14:textId="77777777" w:rsidR="000825D1" w:rsidRPr="00F9569E" w:rsidRDefault="000825D1" w:rsidP="000825D1">
      <w:pPr>
        <w:spacing w:before="120" w:line="300" w:lineRule="auto"/>
        <w:ind w:left="851" w:hanging="131"/>
        <w:jc w:val="both"/>
        <w:rPr>
          <w:rFonts w:ascii="Arial" w:hAnsi="Arial" w:cs="Arial"/>
          <w:bCs/>
          <w:sz w:val="22"/>
          <w:szCs w:val="22"/>
        </w:rPr>
      </w:pPr>
      <w:r w:rsidRPr="00F9569E">
        <w:rPr>
          <w:rFonts w:ascii="Arial" w:hAnsi="Arial" w:cs="Arial"/>
          <w:bCs/>
          <w:sz w:val="22"/>
          <w:szCs w:val="22"/>
        </w:rPr>
        <w:t xml:space="preserve">- Aportaciones </w:t>
      </w:r>
      <w:r>
        <w:rPr>
          <w:rFonts w:ascii="Arial" w:hAnsi="Arial" w:cs="Arial"/>
          <w:bCs/>
          <w:sz w:val="22"/>
          <w:szCs w:val="22"/>
        </w:rPr>
        <w:t>específicas</w:t>
      </w:r>
      <w:r w:rsidRPr="00F9569E">
        <w:rPr>
          <w:rFonts w:ascii="Arial" w:hAnsi="Arial" w:cs="Arial"/>
          <w:bCs/>
          <w:sz w:val="22"/>
          <w:szCs w:val="22"/>
        </w:rPr>
        <w:t xml:space="preserve"> de corriente del Excmo. Cabildo Insular de Tenerife.</w:t>
      </w:r>
    </w:p>
    <w:p w14:paraId="6B843207" w14:textId="77777777" w:rsidR="000825D1" w:rsidRPr="00F9569E" w:rsidRDefault="000825D1" w:rsidP="000825D1">
      <w:pPr>
        <w:spacing w:before="120" w:line="300" w:lineRule="auto"/>
        <w:ind w:left="851" w:hanging="131"/>
        <w:jc w:val="both"/>
        <w:rPr>
          <w:rFonts w:ascii="Arial" w:hAnsi="Arial" w:cs="Arial"/>
          <w:bCs/>
          <w:sz w:val="22"/>
          <w:szCs w:val="22"/>
        </w:rPr>
      </w:pPr>
    </w:p>
    <w:p w14:paraId="49802C54" w14:textId="77777777" w:rsidR="000825D1" w:rsidRPr="00F9569E"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Las previsiones de ingresos para el Presupuesto de 202</w:t>
      </w:r>
      <w:r>
        <w:rPr>
          <w:rFonts w:ascii="Arial" w:hAnsi="Arial" w:cs="Arial"/>
          <w:bCs/>
          <w:sz w:val="22"/>
          <w:szCs w:val="22"/>
        </w:rPr>
        <w:t>4</w:t>
      </w:r>
      <w:r w:rsidRPr="00F9569E">
        <w:rPr>
          <w:rFonts w:ascii="Arial" w:hAnsi="Arial" w:cs="Arial"/>
          <w:bCs/>
          <w:sz w:val="22"/>
          <w:szCs w:val="22"/>
        </w:rPr>
        <w:t xml:space="preserve"> son las siguientes:</w:t>
      </w:r>
    </w:p>
    <w:p w14:paraId="55318109" w14:textId="77777777" w:rsidR="000825D1" w:rsidRPr="00F9569E" w:rsidRDefault="000825D1" w:rsidP="000825D1">
      <w:pPr>
        <w:spacing w:before="120" w:line="300" w:lineRule="auto"/>
        <w:ind w:firstLine="709"/>
        <w:jc w:val="both"/>
        <w:rPr>
          <w:rFonts w:ascii="Arial" w:hAnsi="Arial" w:cs="Arial"/>
          <w:bCs/>
          <w:sz w:val="22"/>
          <w:szCs w:val="22"/>
        </w:rPr>
      </w:pPr>
    </w:p>
    <w:tbl>
      <w:tblPr>
        <w:tblW w:w="7676" w:type="dxa"/>
        <w:tblInd w:w="709" w:type="dxa"/>
        <w:tblCellMar>
          <w:left w:w="70" w:type="dxa"/>
          <w:right w:w="70" w:type="dxa"/>
        </w:tblCellMar>
        <w:tblLook w:val="04A0" w:firstRow="1" w:lastRow="0" w:firstColumn="1" w:lastColumn="0" w:noHBand="0" w:noVBand="1"/>
      </w:tblPr>
      <w:tblGrid>
        <w:gridCol w:w="860"/>
        <w:gridCol w:w="2684"/>
        <w:gridCol w:w="1701"/>
        <w:gridCol w:w="1480"/>
        <w:gridCol w:w="951"/>
      </w:tblGrid>
      <w:tr w:rsidR="000825D1" w:rsidRPr="00085ABC" w14:paraId="2756B7EA" w14:textId="77777777" w:rsidTr="003B32B5">
        <w:trPr>
          <w:trHeight w:val="283"/>
        </w:trPr>
        <w:tc>
          <w:tcPr>
            <w:tcW w:w="860" w:type="dxa"/>
            <w:tcBorders>
              <w:top w:val="single" w:sz="12" w:space="0" w:color="000000"/>
              <w:left w:val="nil"/>
              <w:bottom w:val="single" w:sz="8" w:space="0" w:color="000000"/>
              <w:right w:val="nil"/>
            </w:tcBorders>
            <w:shd w:val="clear" w:color="auto" w:fill="auto"/>
            <w:vAlign w:val="center"/>
            <w:hideMark/>
          </w:tcPr>
          <w:p w14:paraId="67300D09" w14:textId="77777777" w:rsidR="000825D1" w:rsidRPr="00085ABC" w:rsidRDefault="000825D1" w:rsidP="003B32B5">
            <w:pPr>
              <w:autoSpaceDE/>
              <w:autoSpaceDN/>
              <w:jc w:val="both"/>
              <w:rPr>
                <w:rFonts w:ascii="Arial" w:hAnsi="Arial" w:cs="Arial"/>
                <w:b/>
                <w:bCs/>
                <w:color w:val="000000"/>
                <w:sz w:val="18"/>
                <w:szCs w:val="18"/>
              </w:rPr>
            </w:pPr>
            <w:r w:rsidRPr="00085ABC">
              <w:rPr>
                <w:rFonts w:ascii="Arial" w:hAnsi="Arial" w:cs="Arial"/>
                <w:b/>
                <w:bCs/>
                <w:color w:val="000000"/>
                <w:sz w:val="18"/>
                <w:szCs w:val="18"/>
              </w:rPr>
              <w:t>Capítulo</w:t>
            </w:r>
          </w:p>
        </w:tc>
        <w:tc>
          <w:tcPr>
            <w:tcW w:w="2684" w:type="dxa"/>
            <w:tcBorders>
              <w:top w:val="single" w:sz="12" w:space="0" w:color="000000"/>
              <w:left w:val="nil"/>
              <w:bottom w:val="single" w:sz="8" w:space="0" w:color="000000"/>
              <w:right w:val="nil"/>
            </w:tcBorders>
            <w:shd w:val="clear" w:color="auto" w:fill="auto"/>
            <w:vAlign w:val="center"/>
            <w:hideMark/>
          </w:tcPr>
          <w:p w14:paraId="3970F926" w14:textId="77777777" w:rsidR="000825D1" w:rsidRPr="00085ABC" w:rsidRDefault="000825D1" w:rsidP="003B32B5">
            <w:pPr>
              <w:autoSpaceDE/>
              <w:autoSpaceDN/>
              <w:jc w:val="both"/>
              <w:rPr>
                <w:rFonts w:ascii="Arial" w:hAnsi="Arial" w:cs="Arial"/>
                <w:b/>
                <w:bCs/>
                <w:color w:val="000000"/>
                <w:sz w:val="18"/>
                <w:szCs w:val="18"/>
              </w:rPr>
            </w:pPr>
            <w:r w:rsidRPr="00085ABC">
              <w:rPr>
                <w:rFonts w:ascii="Arial" w:hAnsi="Arial" w:cs="Arial"/>
                <w:b/>
                <w:bCs/>
                <w:color w:val="000000"/>
                <w:sz w:val="18"/>
                <w:szCs w:val="18"/>
              </w:rPr>
              <w:t>Descripción</w:t>
            </w:r>
          </w:p>
        </w:tc>
        <w:tc>
          <w:tcPr>
            <w:tcW w:w="1701" w:type="dxa"/>
            <w:tcBorders>
              <w:top w:val="single" w:sz="12" w:space="0" w:color="000000"/>
              <w:left w:val="nil"/>
              <w:bottom w:val="single" w:sz="8" w:space="0" w:color="000000"/>
              <w:right w:val="nil"/>
            </w:tcBorders>
            <w:shd w:val="clear" w:color="auto" w:fill="auto"/>
            <w:vAlign w:val="center"/>
            <w:hideMark/>
          </w:tcPr>
          <w:p w14:paraId="3E12E957"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202</w:t>
            </w:r>
            <w:r>
              <w:rPr>
                <w:rFonts w:ascii="Arial" w:hAnsi="Arial" w:cs="Arial"/>
                <w:b/>
                <w:bCs/>
                <w:color w:val="000000"/>
                <w:sz w:val="18"/>
                <w:szCs w:val="18"/>
              </w:rPr>
              <w:t>4</w:t>
            </w:r>
          </w:p>
        </w:tc>
        <w:tc>
          <w:tcPr>
            <w:tcW w:w="1480" w:type="dxa"/>
            <w:tcBorders>
              <w:top w:val="single" w:sz="12" w:space="0" w:color="000000"/>
              <w:left w:val="nil"/>
              <w:bottom w:val="single" w:sz="8" w:space="0" w:color="000000"/>
              <w:right w:val="nil"/>
            </w:tcBorders>
            <w:shd w:val="clear" w:color="auto" w:fill="auto"/>
            <w:vAlign w:val="center"/>
            <w:hideMark/>
          </w:tcPr>
          <w:p w14:paraId="768E93D5"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202</w:t>
            </w:r>
            <w:r>
              <w:rPr>
                <w:rFonts w:ascii="Arial" w:hAnsi="Arial" w:cs="Arial"/>
                <w:b/>
                <w:bCs/>
                <w:color w:val="000000"/>
                <w:sz w:val="18"/>
                <w:szCs w:val="18"/>
              </w:rPr>
              <w:t>3</w:t>
            </w:r>
          </w:p>
        </w:tc>
        <w:tc>
          <w:tcPr>
            <w:tcW w:w="951" w:type="dxa"/>
            <w:tcBorders>
              <w:top w:val="single" w:sz="12" w:space="0" w:color="000000"/>
              <w:left w:val="nil"/>
              <w:bottom w:val="single" w:sz="8" w:space="0" w:color="000000"/>
              <w:right w:val="nil"/>
            </w:tcBorders>
            <w:shd w:val="clear" w:color="auto" w:fill="auto"/>
            <w:vAlign w:val="center"/>
            <w:hideMark/>
          </w:tcPr>
          <w:p w14:paraId="56CA3B6D"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Variación</w:t>
            </w:r>
          </w:p>
        </w:tc>
      </w:tr>
      <w:tr w:rsidR="000825D1" w:rsidRPr="00085ABC" w14:paraId="6BC595A4" w14:textId="77777777" w:rsidTr="003B32B5">
        <w:trPr>
          <w:trHeight w:val="283"/>
        </w:trPr>
        <w:tc>
          <w:tcPr>
            <w:tcW w:w="860" w:type="dxa"/>
            <w:tcBorders>
              <w:top w:val="nil"/>
              <w:left w:val="nil"/>
              <w:bottom w:val="nil"/>
              <w:right w:val="nil"/>
            </w:tcBorders>
            <w:shd w:val="clear" w:color="auto" w:fill="auto"/>
            <w:vAlign w:val="center"/>
            <w:hideMark/>
          </w:tcPr>
          <w:p w14:paraId="44DA5463"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III</w:t>
            </w:r>
          </w:p>
        </w:tc>
        <w:tc>
          <w:tcPr>
            <w:tcW w:w="2684" w:type="dxa"/>
            <w:tcBorders>
              <w:top w:val="nil"/>
              <w:left w:val="nil"/>
              <w:bottom w:val="nil"/>
              <w:right w:val="nil"/>
            </w:tcBorders>
            <w:shd w:val="clear" w:color="auto" w:fill="auto"/>
            <w:vAlign w:val="center"/>
            <w:hideMark/>
          </w:tcPr>
          <w:p w14:paraId="06E445A4" w14:textId="77777777" w:rsidR="000825D1" w:rsidRPr="00085ABC" w:rsidRDefault="000825D1" w:rsidP="003B32B5">
            <w:pPr>
              <w:autoSpaceDE/>
              <w:autoSpaceDN/>
              <w:jc w:val="both"/>
              <w:rPr>
                <w:rFonts w:ascii="Arial" w:hAnsi="Arial" w:cs="Arial"/>
                <w:color w:val="000000"/>
                <w:sz w:val="18"/>
                <w:szCs w:val="18"/>
              </w:rPr>
            </w:pPr>
            <w:r w:rsidRPr="00085ABC">
              <w:rPr>
                <w:rFonts w:ascii="Arial" w:hAnsi="Arial" w:cs="Arial"/>
                <w:color w:val="000000"/>
                <w:sz w:val="18"/>
                <w:szCs w:val="18"/>
              </w:rPr>
              <w:t>Tasas y otros ingresos</w:t>
            </w:r>
          </w:p>
        </w:tc>
        <w:tc>
          <w:tcPr>
            <w:tcW w:w="1701" w:type="dxa"/>
            <w:tcBorders>
              <w:top w:val="nil"/>
              <w:left w:val="nil"/>
              <w:bottom w:val="nil"/>
              <w:right w:val="nil"/>
            </w:tcBorders>
            <w:shd w:val="clear" w:color="auto" w:fill="auto"/>
            <w:vAlign w:val="center"/>
            <w:hideMark/>
          </w:tcPr>
          <w:p w14:paraId="7E5058BA"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2.730.000,00</w:t>
            </w:r>
          </w:p>
        </w:tc>
        <w:tc>
          <w:tcPr>
            <w:tcW w:w="1480" w:type="dxa"/>
            <w:tcBorders>
              <w:top w:val="nil"/>
              <w:left w:val="nil"/>
              <w:bottom w:val="nil"/>
              <w:right w:val="nil"/>
            </w:tcBorders>
            <w:shd w:val="clear" w:color="auto" w:fill="auto"/>
            <w:vAlign w:val="center"/>
            <w:hideMark/>
          </w:tcPr>
          <w:p w14:paraId="6B68C197"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2.630.000,00</w:t>
            </w:r>
          </w:p>
        </w:tc>
        <w:tc>
          <w:tcPr>
            <w:tcW w:w="951" w:type="dxa"/>
            <w:tcBorders>
              <w:top w:val="nil"/>
              <w:left w:val="nil"/>
              <w:bottom w:val="nil"/>
              <w:right w:val="nil"/>
            </w:tcBorders>
            <w:shd w:val="clear" w:color="auto" w:fill="auto"/>
            <w:vAlign w:val="center"/>
            <w:hideMark/>
          </w:tcPr>
          <w:p w14:paraId="2CD7BEF5"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3,80%</w:t>
            </w:r>
          </w:p>
        </w:tc>
      </w:tr>
      <w:tr w:rsidR="000825D1" w:rsidRPr="00085ABC" w14:paraId="16DBEF9C" w14:textId="77777777" w:rsidTr="003B32B5">
        <w:trPr>
          <w:trHeight w:val="283"/>
        </w:trPr>
        <w:tc>
          <w:tcPr>
            <w:tcW w:w="860" w:type="dxa"/>
            <w:tcBorders>
              <w:top w:val="nil"/>
              <w:left w:val="nil"/>
              <w:bottom w:val="nil"/>
              <w:right w:val="nil"/>
            </w:tcBorders>
            <w:shd w:val="clear" w:color="auto" w:fill="auto"/>
            <w:vAlign w:val="center"/>
            <w:hideMark/>
          </w:tcPr>
          <w:p w14:paraId="160AB036"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IV</w:t>
            </w:r>
          </w:p>
        </w:tc>
        <w:tc>
          <w:tcPr>
            <w:tcW w:w="2684" w:type="dxa"/>
            <w:tcBorders>
              <w:top w:val="nil"/>
              <w:left w:val="nil"/>
              <w:bottom w:val="nil"/>
              <w:right w:val="nil"/>
            </w:tcBorders>
            <w:shd w:val="clear" w:color="auto" w:fill="auto"/>
            <w:vAlign w:val="center"/>
            <w:hideMark/>
          </w:tcPr>
          <w:p w14:paraId="3316D65E" w14:textId="77777777" w:rsidR="000825D1" w:rsidRPr="00085ABC" w:rsidRDefault="000825D1" w:rsidP="003B32B5">
            <w:pPr>
              <w:autoSpaceDE/>
              <w:autoSpaceDN/>
              <w:jc w:val="both"/>
              <w:rPr>
                <w:rFonts w:ascii="Arial" w:hAnsi="Arial" w:cs="Arial"/>
                <w:color w:val="000000"/>
                <w:sz w:val="18"/>
                <w:szCs w:val="18"/>
              </w:rPr>
            </w:pPr>
            <w:r w:rsidRPr="00085ABC">
              <w:rPr>
                <w:rFonts w:ascii="Arial" w:hAnsi="Arial" w:cs="Arial"/>
                <w:color w:val="000000"/>
                <w:sz w:val="18"/>
                <w:szCs w:val="18"/>
              </w:rPr>
              <w:t>Transferencias corrientes</w:t>
            </w:r>
          </w:p>
        </w:tc>
        <w:tc>
          <w:tcPr>
            <w:tcW w:w="1701" w:type="dxa"/>
            <w:tcBorders>
              <w:top w:val="nil"/>
              <w:left w:val="nil"/>
              <w:bottom w:val="nil"/>
              <w:right w:val="nil"/>
            </w:tcBorders>
            <w:shd w:val="clear" w:color="auto" w:fill="auto"/>
            <w:vAlign w:val="center"/>
            <w:hideMark/>
          </w:tcPr>
          <w:p w14:paraId="0E2AAA52"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22.472.274,79</w:t>
            </w:r>
          </w:p>
        </w:tc>
        <w:tc>
          <w:tcPr>
            <w:tcW w:w="1480" w:type="dxa"/>
            <w:tcBorders>
              <w:top w:val="nil"/>
              <w:left w:val="nil"/>
              <w:bottom w:val="nil"/>
              <w:right w:val="nil"/>
            </w:tcBorders>
            <w:shd w:val="clear" w:color="auto" w:fill="auto"/>
            <w:vAlign w:val="center"/>
            <w:hideMark/>
          </w:tcPr>
          <w:p w14:paraId="15D4BAEC"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20.346.186,76</w:t>
            </w:r>
          </w:p>
        </w:tc>
        <w:tc>
          <w:tcPr>
            <w:tcW w:w="951" w:type="dxa"/>
            <w:tcBorders>
              <w:top w:val="nil"/>
              <w:left w:val="nil"/>
              <w:bottom w:val="nil"/>
              <w:right w:val="nil"/>
            </w:tcBorders>
            <w:shd w:val="clear" w:color="auto" w:fill="auto"/>
            <w:vAlign w:val="center"/>
            <w:hideMark/>
          </w:tcPr>
          <w:p w14:paraId="1D13ACE1"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10,45%</w:t>
            </w:r>
          </w:p>
        </w:tc>
      </w:tr>
      <w:tr w:rsidR="000825D1" w:rsidRPr="00085ABC" w14:paraId="5FD05DEA" w14:textId="77777777" w:rsidTr="003B32B5">
        <w:trPr>
          <w:trHeight w:val="283"/>
        </w:trPr>
        <w:tc>
          <w:tcPr>
            <w:tcW w:w="860" w:type="dxa"/>
            <w:tcBorders>
              <w:top w:val="nil"/>
              <w:left w:val="nil"/>
              <w:bottom w:val="nil"/>
              <w:right w:val="nil"/>
            </w:tcBorders>
            <w:shd w:val="clear" w:color="auto" w:fill="auto"/>
            <w:vAlign w:val="center"/>
            <w:hideMark/>
          </w:tcPr>
          <w:p w14:paraId="0E83EC2C"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V</w:t>
            </w:r>
          </w:p>
        </w:tc>
        <w:tc>
          <w:tcPr>
            <w:tcW w:w="2684" w:type="dxa"/>
            <w:tcBorders>
              <w:top w:val="nil"/>
              <w:left w:val="nil"/>
              <w:bottom w:val="nil"/>
              <w:right w:val="nil"/>
            </w:tcBorders>
            <w:shd w:val="clear" w:color="auto" w:fill="auto"/>
            <w:vAlign w:val="center"/>
            <w:hideMark/>
          </w:tcPr>
          <w:p w14:paraId="760805CF" w14:textId="77777777" w:rsidR="000825D1" w:rsidRPr="00085ABC" w:rsidRDefault="000825D1" w:rsidP="003B32B5">
            <w:pPr>
              <w:autoSpaceDE/>
              <w:autoSpaceDN/>
              <w:jc w:val="both"/>
              <w:rPr>
                <w:rFonts w:ascii="Arial" w:hAnsi="Arial" w:cs="Arial"/>
                <w:color w:val="000000"/>
                <w:sz w:val="18"/>
                <w:szCs w:val="18"/>
              </w:rPr>
            </w:pPr>
            <w:r w:rsidRPr="00085ABC">
              <w:rPr>
                <w:rFonts w:ascii="Arial" w:hAnsi="Arial" w:cs="Arial"/>
                <w:color w:val="000000"/>
                <w:sz w:val="18"/>
                <w:szCs w:val="18"/>
              </w:rPr>
              <w:t>Ingresos patrimoniales</w:t>
            </w:r>
          </w:p>
        </w:tc>
        <w:tc>
          <w:tcPr>
            <w:tcW w:w="1701" w:type="dxa"/>
            <w:tcBorders>
              <w:top w:val="nil"/>
              <w:left w:val="nil"/>
              <w:bottom w:val="nil"/>
              <w:right w:val="nil"/>
            </w:tcBorders>
            <w:shd w:val="clear" w:color="auto" w:fill="auto"/>
            <w:vAlign w:val="center"/>
            <w:hideMark/>
          </w:tcPr>
          <w:p w14:paraId="2CD3CE63"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20.000,00</w:t>
            </w:r>
          </w:p>
        </w:tc>
        <w:tc>
          <w:tcPr>
            <w:tcW w:w="1480" w:type="dxa"/>
            <w:tcBorders>
              <w:top w:val="nil"/>
              <w:left w:val="nil"/>
              <w:bottom w:val="nil"/>
              <w:right w:val="nil"/>
            </w:tcBorders>
            <w:shd w:val="clear" w:color="auto" w:fill="auto"/>
            <w:vAlign w:val="center"/>
            <w:hideMark/>
          </w:tcPr>
          <w:p w14:paraId="54A16CED"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0,00</w:t>
            </w:r>
          </w:p>
        </w:tc>
        <w:tc>
          <w:tcPr>
            <w:tcW w:w="951" w:type="dxa"/>
            <w:tcBorders>
              <w:top w:val="nil"/>
              <w:left w:val="nil"/>
              <w:bottom w:val="nil"/>
              <w:right w:val="nil"/>
            </w:tcBorders>
            <w:shd w:val="clear" w:color="auto" w:fill="auto"/>
            <w:vAlign w:val="center"/>
            <w:hideMark/>
          </w:tcPr>
          <w:p w14:paraId="4FDCAC71"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w:t>
            </w:r>
          </w:p>
        </w:tc>
      </w:tr>
      <w:tr w:rsidR="000825D1" w:rsidRPr="00085ABC" w14:paraId="4EA9B619" w14:textId="77777777" w:rsidTr="003B32B5">
        <w:trPr>
          <w:trHeight w:val="283"/>
        </w:trPr>
        <w:tc>
          <w:tcPr>
            <w:tcW w:w="860" w:type="dxa"/>
            <w:tcBorders>
              <w:top w:val="nil"/>
              <w:left w:val="nil"/>
              <w:bottom w:val="nil"/>
              <w:right w:val="nil"/>
            </w:tcBorders>
            <w:shd w:val="clear" w:color="auto" w:fill="auto"/>
            <w:vAlign w:val="center"/>
            <w:hideMark/>
          </w:tcPr>
          <w:p w14:paraId="57AFC54E"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VII</w:t>
            </w:r>
          </w:p>
        </w:tc>
        <w:tc>
          <w:tcPr>
            <w:tcW w:w="2684" w:type="dxa"/>
            <w:tcBorders>
              <w:top w:val="nil"/>
              <w:left w:val="nil"/>
              <w:bottom w:val="nil"/>
              <w:right w:val="nil"/>
            </w:tcBorders>
            <w:shd w:val="clear" w:color="auto" w:fill="auto"/>
            <w:vAlign w:val="center"/>
            <w:hideMark/>
          </w:tcPr>
          <w:p w14:paraId="0D311F60" w14:textId="77777777" w:rsidR="000825D1" w:rsidRPr="00085ABC" w:rsidRDefault="000825D1" w:rsidP="003B32B5">
            <w:pPr>
              <w:autoSpaceDE/>
              <w:autoSpaceDN/>
              <w:jc w:val="both"/>
              <w:rPr>
                <w:rFonts w:ascii="Arial" w:hAnsi="Arial" w:cs="Arial"/>
                <w:color w:val="000000"/>
                <w:sz w:val="18"/>
                <w:szCs w:val="18"/>
              </w:rPr>
            </w:pPr>
            <w:r w:rsidRPr="00085ABC">
              <w:rPr>
                <w:rFonts w:ascii="Arial" w:hAnsi="Arial" w:cs="Arial"/>
                <w:color w:val="000000"/>
                <w:sz w:val="18"/>
                <w:szCs w:val="18"/>
              </w:rPr>
              <w:t>Transferencia capital</w:t>
            </w:r>
          </w:p>
        </w:tc>
        <w:tc>
          <w:tcPr>
            <w:tcW w:w="1701" w:type="dxa"/>
            <w:tcBorders>
              <w:top w:val="nil"/>
              <w:left w:val="nil"/>
              <w:bottom w:val="nil"/>
              <w:right w:val="nil"/>
            </w:tcBorders>
            <w:shd w:val="clear" w:color="auto" w:fill="auto"/>
            <w:vAlign w:val="center"/>
            <w:hideMark/>
          </w:tcPr>
          <w:p w14:paraId="308D57C7"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0,00</w:t>
            </w:r>
          </w:p>
        </w:tc>
        <w:tc>
          <w:tcPr>
            <w:tcW w:w="1480" w:type="dxa"/>
            <w:tcBorders>
              <w:top w:val="nil"/>
              <w:left w:val="nil"/>
              <w:bottom w:val="nil"/>
              <w:right w:val="nil"/>
            </w:tcBorders>
            <w:shd w:val="clear" w:color="auto" w:fill="auto"/>
            <w:vAlign w:val="center"/>
            <w:hideMark/>
          </w:tcPr>
          <w:p w14:paraId="396D4615"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0,00</w:t>
            </w:r>
          </w:p>
        </w:tc>
        <w:tc>
          <w:tcPr>
            <w:tcW w:w="951" w:type="dxa"/>
            <w:tcBorders>
              <w:top w:val="nil"/>
              <w:left w:val="nil"/>
              <w:bottom w:val="nil"/>
              <w:right w:val="nil"/>
            </w:tcBorders>
            <w:shd w:val="clear" w:color="auto" w:fill="auto"/>
            <w:vAlign w:val="center"/>
            <w:hideMark/>
          </w:tcPr>
          <w:p w14:paraId="302676D6"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w:t>
            </w:r>
          </w:p>
        </w:tc>
      </w:tr>
      <w:tr w:rsidR="000825D1" w:rsidRPr="00085ABC" w14:paraId="43869FA3" w14:textId="77777777" w:rsidTr="003B32B5">
        <w:trPr>
          <w:trHeight w:val="283"/>
        </w:trPr>
        <w:tc>
          <w:tcPr>
            <w:tcW w:w="860" w:type="dxa"/>
            <w:tcBorders>
              <w:top w:val="nil"/>
              <w:left w:val="nil"/>
              <w:bottom w:val="nil"/>
              <w:right w:val="nil"/>
            </w:tcBorders>
            <w:shd w:val="clear" w:color="auto" w:fill="auto"/>
            <w:vAlign w:val="center"/>
            <w:hideMark/>
          </w:tcPr>
          <w:p w14:paraId="5FBBCC6D"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VIII</w:t>
            </w:r>
          </w:p>
        </w:tc>
        <w:tc>
          <w:tcPr>
            <w:tcW w:w="2684" w:type="dxa"/>
            <w:tcBorders>
              <w:top w:val="nil"/>
              <w:left w:val="nil"/>
              <w:bottom w:val="nil"/>
              <w:right w:val="nil"/>
            </w:tcBorders>
            <w:shd w:val="clear" w:color="auto" w:fill="auto"/>
            <w:vAlign w:val="center"/>
            <w:hideMark/>
          </w:tcPr>
          <w:p w14:paraId="429E484A" w14:textId="77777777" w:rsidR="000825D1" w:rsidRPr="00085ABC" w:rsidRDefault="000825D1" w:rsidP="003B32B5">
            <w:pPr>
              <w:autoSpaceDE/>
              <w:autoSpaceDN/>
              <w:jc w:val="both"/>
              <w:rPr>
                <w:rFonts w:ascii="Arial" w:hAnsi="Arial" w:cs="Arial"/>
                <w:color w:val="000000"/>
                <w:sz w:val="18"/>
                <w:szCs w:val="18"/>
              </w:rPr>
            </w:pPr>
            <w:r w:rsidRPr="00085ABC">
              <w:rPr>
                <w:rFonts w:ascii="Arial" w:hAnsi="Arial" w:cs="Arial"/>
                <w:color w:val="000000"/>
                <w:sz w:val="18"/>
                <w:szCs w:val="18"/>
              </w:rPr>
              <w:t>Activos financieros</w:t>
            </w:r>
          </w:p>
        </w:tc>
        <w:tc>
          <w:tcPr>
            <w:tcW w:w="1701" w:type="dxa"/>
            <w:tcBorders>
              <w:top w:val="nil"/>
              <w:left w:val="nil"/>
              <w:bottom w:val="nil"/>
              <w:right w:val="nil"/>
            </w:tcBorders>
            <w:shd w:val="clear" w:color="auto" w:fill="auto"/>
            <w:vAlign w:val="center"/>
            <w:hideMark/>
          </w:tcPr>
          <w:p w14:paraId="4D481ECA"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330.000,00</w:t>
            </w:r>
          </w:p>
        </w:tc>
        <w:tc>
          <w:tcPr>
            <w:tcW w:w="1480" w:type="dxa"/>
            <w:tcBorders>
              <w:top w:val="nil"/>
              <w:left w:val="nil"/>
              <w:bottom w:val="nil"/>
              <w:right w:val="nil"/>
            </w:tcBorders>
            <w:shd w:val="clear" w:color="auto" w:fill="auto"/>
            <w:vAlign w:val="center"/>
            <w:hideMark/>
          </w:tcPr>
          <w:p w14:paraId="62D21867"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330.000,00</w:t>
            </w:r>
          </w:p>
        </w:tc>
        <w:tc>
          <w:tcPr>
            <w:tcW w:w="951" w:type="dxa"/>
            <w:tcBorders>
              <w:top w:val="nil"/>
              <w:left w:val="nil"/>
              <w:bottom w:val="nil"/>
              <w:right w:val="nil"/>
            </w:tcBorders>
            <w:shd w:val="clear" w:color="auto" w:fill="auto"/>
            <w:vAlign w:val="center"/>
            <w:hideMark/>
          </w:tcPr>
          <w:p w14:paraId="30FF0C46"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0,00%</w:t>
            </w:r>
          </w:p>
        </w:tc>
      </w:tr>
      <w:tr w:rsidR="000825D1" w:rsidRPr="00085ABC" w14:paraId="5D3EFD04" w14:textId="77777777" w:rsidTr="003B32B5">
        <w:trPr>
          <w:trHeight w:val="283"/>
        </w:trPr>
        <w:tc>
          <w:tcPr>
            <w:tcW w:w="860" w:type="dxa"/>
            <w:tcBorders>
              <w:top w:val="single" w:sz="8" w:space="0" w:color="000000"/>
              <w:left w:val="nil"/>
              <w:bottom w:val="single" w:sz="12" w:space="0" w:color="000000"/>
              <w:right w:val="nil"/>
            </w:tcBorders>
            <w:shd w:val="clear" w:color="auto" w:fill="auto"/>
            <w:vAlign w:val="center"/>
            <w:hideMark/>
          </w:tcPr>
          <w:p w14:paraId="1EA711A0" w14:textId="77777777" w:rsidR="000825D1" w:rsidRPr="00085ABC" w:rsidRDefault="000825D1" w:rsidP="003B32B5">
            <w:pPr>
              <w:autoSpaceDE/>
              <w:autoSpaceDN/>
              <w:jc w:val="both"/>
              <w:rPr>
                <w:rFonts w:ascii="Arial" w:hAnsi="Arial" w:cs="Arial"/>
                <w:b/>
                <w:bCs/>
                <w:color w:val="000000"/>
                <w:sz w:val="18"/>
                <w:szCs w:val="18"/>
              </w:rPr>
            </w:pPr>
            <w:r w:rsidRPr="00085ABC">
              <w:rPr>
                <w:rFonts w:ascii="Arial" w:hAnsi="Arial" w:cs="Arial"/>
                <w:b/>
                <w:bCs/>
                <w:color w:val="000000"/>
                <w:sz w:val="18"/>
                <w:szCs w:val="18"/>
              </w:rPr>
              <w:t> </w:t>
            </w:r>
          </w:p>
        </w:tc>
        <w:tc>
          <w:tcPr>
            <w:tcW w:w="2684" w:type="dxa"/>
            <w:tcBorders>
              <w:top w:val="single" w:sz="8" w:space="0" w:color="000000"/>
              <w:left w:val="nil"/>
              <w:bottom w:val="single" w:sz="12" w:space="0" w:color="000000"/>
              <w:right w:val="nil"/>
            </w:tcBorders>
            <w:shd w:val="clear" w:color="auto" w:fill="auto"/>
            <w:vAlign w:val="center"/>
            <w:hideMark/>
          </w:tcPr>
          <w:p w14:paraId="0A5BDFB3" w14:textId="77777777" w:rsidR="000825D1" w:rsidRPr="00085ABC" w:rsidRDefault="000825D1" w:rsidP="003B32B5">
            <w:pPr>
              <w:autoSpaceDE/>
              <w:autoSpaceDN/>
              <w:rPr>
                <w:rFonts w:ascii="Arial" w:hAnsi="Arial" w:cs="Arial"/>
                <w:b/>
                <w:bCs/>
                <w:color w:val="000000"/>
                <w:sz w:val="18"/>
                <w:szCs w:val="18"/>
              </w:rPr>
            </w:pPr>
            <w:proofErr w:type="gramStart"/>
            <w:r w:rsidRPr="00085ABC">
              <w:rPr>
                <w:rFonts w:ascii="Arial" w:hAnsi="Arial" w:cs="Arial"/>
                <w:b/>
                <w:bCs/>
                <w:color w:val="000000"/>
                <w:sz w:val="18"/>
                <w:szCs w:val="18"/>
              </w:rPr>
              <w:t>TOTAL</w:t>
            </w:r>
            <w:proofErr w:type="gramEnd"/>
            <w:r w:rsidRPr="00085ABC">
              <w:rPr>
                <w:rFonts w:ascii="Arial" w:hAnsi="Arial" w:cs="Arial"/>
                <w:b/>
                <w:bCs/>
                <w:color w:val="000000"/>
                <w:sz w:val="18"/>
                <w:szCs w:val="18"/>
              </w:rPr>
              <w:t xml:space="preserve"> ESTADO INGRESOS</w:t>
            </w:r>
          </w:p>
        </w:tc>
        <w:tc>
          <w:tcPr>
            <w:tcW w:w="1701" w:type="dxa"/>
            <w:tcBorders>
              <w:top w:val="single" w:sz="8" w:space="0" w:color="000000"/>
              <w:left w:val="nil"/>
              <w:bottom w:val="single" w:sz="12" w:space="0" w:color="000000"/>
              <w:right w:val="nil"/>
            </w:tcBorders>
            <w:shd w:val="clear" w:color="auto" w:fill="auto"/>
            <w:vAlign w:val="center"/>
            <w:hideMark/>
          </w:tcPr>
          <w:p w14:paraId="01A18ED4" w14:textId="77777777" w:rsidR="000825D1" w:rsidRPr="00085ABC" w:rsidRDefault="000825D1" w:rsidP="003B32B5">
            <w:pPr>
              <w:autoSpaceDE/>
              <w:autoSpaceDN/>
              <w:jc w:val="right"/>
              <w:rPr>
                <w:rFonts w:ascii="Arial" w:hAnsi="Arial" w:cs="Arial"/>
                <w:b/>
                <w:bCs/>
                <w:color w:val="000000"/>
                <w:sz w:val="18"/>
                <w:szCs w:val="18"/>
              </w:rPr>
            </w:pPr>
            <w:r>
              <w:rPr>
                <w:rFonts w:ascii="Arial" w:hAnsi="Arial" w:cs="Arial"/>
                <w:b/>
                <w:bCs/>
                <w:color w:val="000000"/>
                <w:sz w:val="18"/>
                <w:szCs w:val="18"/>
              </w:rPr>
              <w:t>25.552.274,79</w:t>
            </w:r>
          </w:p>
        </w:tc>
        <w:tc>
          <w:tcPr>
            <w:tcW w:w="1480" w:type="dxa"/>
            <w:tcBorders>
              <w:top w:val="single" w:sz="8" w:space="0" w:color="000000"/>
              <w:left w:val="nil"/>
              <w:bottom w:val="single" w:sz="12" w:space="0" w:color="000000"/>
              <w:right w:val="nil"/>
            </w:tcBorders>
            <w:shd w:val="clear" w:color="auto" w:fill="auto"/>
            <w:vAlign w:val="center"/>
            <w:hideMark/>
          </w:tcPr>
          <w:p w14:paraId="2DF1025B" w14:textId="77777777" w:rsidR="000825D1" w:rsidRPr="00085ABC" w:rsidRDefault="000825D1" w:rsidP="003B32B5">
            <w:pPr>
              <w:autoSpaceDE/>
              <w:autoSpaceDN/>
              <w:jc w:val="right"/>
              <w:rPr>
                <w:rFonts w:ascii="Arial" w:hAnsi="Arial" w:cs="Arial"/>
                <w:b/>
                <w:bCs/>
                <w:color w:val="000000"/>
                <w:sz w:val="18"/>
                <w:szCs w:val="18"/>
              </w:rPr>
            </w:pPr>
            <w:r>
              <w:rPr>
                <w:rFonts w:ascii="Arial" w:hAnsi="Arial" w:cs="Arial"/>
                <w:b/>
                <w:bCs/>
                <w:color w:val="000000"/>
                <w:sz w:val="18"/>
                <w:szCs w:val="18"/>
              </w:rPr>
              <w:t>23.306.186,76</w:t>
            </w:r>
          </w:p>
        </w:tc>
        <w:tc>
          <w:tcPr>
            <w:tcW w:w="951" w:type="dxa"/>
            <w:tcBorders>
              <w:top w:val="single" w:sz="8" w:space="0" w:color="000000"/>
              <w:left w:val="nil"/>
              <w:bottom w:val="single" w:sz="12" w:space="0" w:color="000000"/>
              <w:right w:val="nil"/>
            </w:tcBorders>
            <w:shd w:val="clear" w:color="auto" w:fill="auto"/>
            <w:vAlign w:val="center"/>
            <w:hideMark/>
          </w:tcPr>
          <w:p w14:paraId="11F41E66" w14:textId="77777777" w:rsidR="000825D1" w:rsidRPr="00085ABC" w:rsidRDefault="000825D1" w:rsidP="003B32B5">
            <w:pPr>
              <w:autoSpaceDE/>
              <w:autoSpaceDN/>
              <w:jc w:val="right"/>
              <w:rPr>
                <w:rFonts w:ascii="Arial" w:hAnsi="Arial" w:cs="Arial"/>
                <w:b/>
                <w:bCs/>
                <w:color w:val="000000"/>
                <w:sz w:val="18"/>
                <w:szCs w:val="18"/>
              </w:rPr>
            </w:pPr>
            <w:r>
              <w:rPr>
                <w:rFonts w:ascii="Arial" w:hAnsi="Arial" w:cs="Arial"/>
                <w:b/>
                <w:bCs/>
                <w:color w:val="000000"/>
                <w:sz w:val="18"/>
                <w:szCs w:val="18"/>
              </w:rPr>
              <w:t>9,64%</w:t>
            </w:r>
          </w:p>
        </w:tc>
      </w:tr>
    </w:tbl>
    <w:p w14:paraId="547D6F5C" w14:textId="77777777" w:rsidR="000825D1" w:rsidRPr="00F9569E" w:rsidRDefault="000825D1" w:rsidP="000825D1">
      <w:pPr>
        <w:spacing w:before="120" w:line="300" w:lineRule="auto"/>
        <w:ind w:firstLine="709"/>
        <w:jc w:val="both"/>
        <w:rPr>
          <w:rFonts w:ascii="Arial" w:hAnsi="Arial" w:cs="Arial"/>
          <w:bCs/>
          <w:sz w:val="22"/>
          <w:szCs w:val="22"/>
        </w:rPr>
      </w:pPr>
    </w:p>
    <w:p w14:paraId="6B2609F7"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Capítulo III, Tasas y otros ingresos</w:t>
      </w:r>
    </w:p>
    <w:p w14:paraId="2D593800" w14:textId="77777777" w:rsidR="000825D1"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 xml:space="preserve">La previsión de ingresos en este capítulo está principalmente formada por las contribuciones especiales por el establecimiento o ampliación de los servicios de </w:t>
      </w:r>
      <w:r w:rsidRPr="00F9569E">
        <w:rPr>
          <w:rFonts w:ascii="Arial" w:hAnsi="Arial" w:cs="Arial"/>
          <w:bCs/>
          <w:sz w:val="22"/>
          <w:szCs w:val="22"/>
        </w:rPr>
        <w:lastRenderedPageBreak/>
        <w:t xml:space="preserve">extinción de incendios, cuyos sujetos pasivos son las entidades aseguradoras que desarrollen su actividad en el ramo, siendo la cuota exigible el 5% del 100% de las primas de incendios y del 50% de las primas multirriesgo de la isla de Tenerife. </w:t>
      </w:r>
    </w:p>
    <w:p w14:paraId="52C627CC" w14:textId="77777777" w:rsidR="000825D1" w:rsidRPr="00F9569E"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Para la recaudación de este tributo se ha firmado un Convenio con la Gestora de conciertos para la contribución a los servicios de extinción de incendios A.I.E. (UNESPA). El importe que se estima recaudar para el ejercicio 202</w:t>
      </w:r>
      <w:r>
        <w:rPr>
          <w:rFonts w:ascii="Arial" w:hAnsi="Arial" w:cs="Arial"/>
          <w:bCs/>
          <w:sz w:val="22"/>
          <w:szCs w:val="22"/>
        </w:rPr>
        <w:t>4</w:t>
      </w:r>
      <w:r w:rsidRPr="00F9569E">
        <w:rPr>
          <w:rFonts w:ascii="Arial" w:hAnsi="Arial" w:cs="Arial"/>
          <w:bCs/>
          <w:sz w:val="22"/>
          <w:szCs w:val="22"/>
        </w:rPr>
        <w:t xml:space="preserve"> se cifra en 2.</w:t>
      </w:r>
      <w:r>
        <w:rPr>
          <w:rFonts w:ascii="Arial" w:hAnsi="Arial" w:cs="Arial"/>
          <w:bCs/>
          <w:sz w:val="22"/>
          <w:szCs w:val="22"/>
        </w:rPr>
        <w:t>5</w:t>
      </w:r>
      <w:r w:rsidRPr="00F9569E">
        <w:rPr>
          <w:rFonts w:ascii="Arial" w:hAnsi="Arial" w:cs="Arial"/>
          <w:bCs/>
          <w:sz w:val="22"/>
          <w:szCs w:val="22"/>
        </w:rPr>
        <w:t xml:space="preserve">00.000,00 euros. </w:t>
      </w:r>
    </w:p>
    <w:p w14:paraId="16F1A81C" w14:textId="77777777" w:rsidR="000825D1" w:rsidRPr="00F9569E"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En lo que se refiere a las tasas por prestación de servicios</w:t>
      </w:r>
      <w:r>
        <w:rPr>
          <w:rFonts w:ascii="Arial" w:hAnsi="Arial" w:cs="Arial"/>
          <w:bCs/>
          <w:sz w:val="22"/>
          <w:szCs w:val="22"/>
        </w:rPr>
        <w:t xml:space="preserve"> y a los precios públicos</w:t>
      </w:r>
      <w:r w:rsidRPr="00F9569E">
        <w:rPr>
          <w:rFonts w:ascii="Arial" w:hAnsi="Arial" w:cs="Arial"/>
          <w:bCs/>
          <w:sz w:val="22"/>
          <w:szCs w:val="22"/>
        </w:rPr>
        <w:t>, no se prevé variación con respecto al ejercicio anterior</w:t>
      </w:r>
      <w:r>
        <w:rPr>
          <w:rFonts w:ascii="Arial" w:hAnsi="Arial" w:cs="Arial"/>
          <w:bCs/>
          <w:sz w:val="22"/>
          <w:szCs w:val="22"/>
        </w:rPr>
        <w:t xml:space="preserve">, por lo que el </w:t>
      </w:r>
      <w:r w:rsidRPr="00F9569E">
        <w:rPr>
          <w:rFonts w:ascii="Arial" w:hAnsi="Arial" w:cs="Arial"/>
          <w:bCs/>
          <w:sz w:val="22"/>
          <w:szCs w:val="22"/>
        </w:rPr>
        <w:t xml:space="preserve">importe presupuestado </w:t>
      </w:r>
      <w:r>
        <w:rPr>
          <w:rFonts w:ascii="Arial" w:hAnsi="Arial" w:cs="Arial"/>
          <w:bCs/>
          <w:sz w:val="22"/>
          <w:szCs w:val="22"/>
        </w:rPr>
        <w:t>se cifra en</w:t>
      </w:r>
      <w:r w:rsidRPr="00F9569E">
        <w:rPr>
          <w:rFonts w:ascii="Arial" w:hAnsi="Arial" w:cs="Arial"/>
          <w:bCs/>
          <w:sz w:val="22"/>
          <w:szCs w:val="22"/>
        </w:rPr>
        <w:t xml:space="preserve"> 200.000 euros</w:t>
      </w:r>
      <w:r>
        <w:rPr>
          <w:rFonts w:ascii="Arial" w:hAnsi="Arial" w:cs="Arial"/>
          <w:bCs/>
          <w:sz w:val="22"/>
          <w:szCs w:val="22"/>
        </w:rPr>
        <w:t xml:space="preserve"> y 30.000,00 euros, respectivamente</w:t>
      </w:r>
      <w:r w:rsidRPr="00F9569E">
        <w:rPr>
          <w:rFonts w:ascii="Arial" w:hAnsi="Arial" w:cs="Arial"/>
          <w:bCs/>
          <w:sz w:val="22"/>
          <w:szCs w:val="22"/>
        </w:rPr>
        <w:t xml:space="preserve">. </w:t>
      </w:r>
    </w:p>
    <w:p w14:paraId="4FCAFC55" w14:textId="77777777" w:rsidR="000825D1" w:rsidRPr="00F9569E" w:rsidRDefault="000825D1" w:rsidP="000825D1">
      <w:pPr>
        <w:spacing w:before="120" w:after="240" w:line="300" w:lineRule="auto"/>
        <w:ind w:firstLine="709"/>
        <w:jc w:val="both"/>
        <w:rPr>
          <w:rFonts w:ascii="Arial" w:hAnsi="Arial" w:cs="Arial"/>
          <w:b/>
          <w:bCs/>
          <w:sz w:val="22"/>
          <w:szCs w:val="22"/>
        </w:rPr>
      </w:pPr>
      <w:r w:rsidRPr="00F9569E">
        <w:rPr>
          <w:rFonts w:ascii="Arial" w:hAnsi="Arial" w:cs="Arial"/>
          <w:bCs/>
          <w:sz w:val="22"/>
          <w:szCs w:val="22"/>
        </w:rPr>
        <w:t xml:space="preserve">La previsión de ingresos de este Capítulo III se </w:t>
      </w:r>
      <w:r>
        <w:rPr>
          <w:rFonts w:ascii="Arial" w:hAnsi="Arial" w:cs="Arial"/>
          <w:bCs/>
          <w:sz w:val="22"/>
          <w:szCs w:val="22"/>
        </w:rPr>
        <w:t>incrementa</w:t>
      </w:r>
      <w:r w:rsidRPr="00F9569E">
        <w:rPr>
          <w:rFonts w:ascii="Arial" w:hAnsi="Arial" w:cs="Arial"/>
          <w:bCs/>
          <w:sz w:val="22"/>
          <w:szCs w:val="22"/>
        </w:rPr>
        <w:t xml:space="preserve"> con respecto al ejercicio anterior</w:t>
      </w:r>
      <w:r>
        <w:rPr>
          <w:rFonts w:ascii="Arial" w:hAnsi="Arial" w:cs="Arial"/>
          <w:bCs/>
          <w:sz w:val="22"/>
          <w:szCs w:val="22"/>
        </w:rPr>
        <w:t xml:space="preserve"> en 100.000,00 euros</w:t>
      </w:r>
      <w:r w:rsidRPr="00F9569E">
        <w:rPr>
          <w:rFonts w:ascii="Arial" w:hAnsi="Arial" w:cs="Arial"/>
          <w:bCs/>
          <w:sz w:val="22"/>
          <w:szCs w:val="22"/>
        </w:rPr>
        <w:t xml:space="preserve">, siendo el peso total en el presupuesto de ingresos del </w:t>
      </w:r>
      <w:r>
        <w:rPr>
          <w:rFonts w:ascii="Arial" w:hAnsi="Arial" w:cs="Arial"/>
          <w:b/>
          <w:bCs/>
          <w:sz w:val="22"/>
          <w:szCs w:val="22"/>
        </w:rPr>
        <w:t>10,68</w:t>
      </w:r>
      <w:r w:rsidRPr="00F9569E">
        <w:rPr>
          <w:rFonts w:ascii="Arial" w:hAnsi="Arial" w:cs="Arial"/>
          <w:b/>
          <w:bCs/>
          <w:sz w:val="22"/>
          <w:szCs w:val="22"/>
        </w:rPr>
        <w:t>%.</w:t>
      </w:r>
    </w:p>
    <w:tbl>
      <w:tblPr>
        <w:tblW w:w="8789" w:type="dxa"/>
        <w:jc w:val="center"/>
        <w:tblBorders>
          <w:top w:val="dotted" w:sz="4" w:space="0" w:color="auto"/>
          <w:bottom w:val="dotted" w:sz="4" w:space="0" w:color="auto"/>
          <w:insideH w:val="dotted" w:sz="4" w:space="0" w:color="auto"/>
        </w:tblBorders>
        <w:tblCellMar>
          <w:left w:w="70" w:type="dxa"/>
          <w:right w:w="70" w:type="dxa"/>
        </w:tblCellMar>
        <w:tblLook w:val="04A0" w:firstRow="1" w:lastRow="0" w:firstColumn="1" w:lastColumn="0" w:noHBand="0" w:noVBand="1"/>
      </w:tblPr>
      <w:tblGrid>
        <w:gridCol w:w="878"/>
        <w:gridCol w:w="3091"/>
        <w:gridCol w:w="1191"/>
        <w:gridCol w:w="1164"/>
        <w:gridCol w:w="1047"/>
        <w:gridCol w:w="1418"/>
      </w:tblGrid>
      <w:tr w:rsidR="000825D1" w:rsidRPr="00641968" w14:paraId="35043A33" w14:textId="77777777" w:rsidTr="003B32B5">
        <w:trPr>
          <w:trHeight w:val="340"/>
          <w:jc w:val="center"/>
        </w:trPr>
        <w:tc>
          <w:tcPr>
            <w:tcW w:w="878" w:type="dxa"/>
            <w:tcBorders>
              <w:top w:val="single" w:sz="12" w:space="0" w:color="auto"/>
              <w:bottom w:val="single" w:sz="12" w:space="0" w:color="auto"/>
            </w:tcBorders>
            <w:shd w:val="clear" w:color="auto" w:fill="auto"/>
            <w:noWrap/>
            <w:vAlign w:val="center"/>
            <w:hideMark/>
          </w:tcPr>
          <w:p w14:paraId="393F31A1" w14:textId="77777777" w:rsidR="000825D1" w:rsidRPr="00641968" w:rsidRDefault="000825D1" w:rsidP="003B32B5">
            <w:pPr>
              <w:autoSpaceDE/>
              <w:autoSpaceDN/>
              <w:rPr>
                <w:rFonts w:ascii="Arial" w:hAnsi="Arial" w:cs="Arial"/>
                <w:b/>
                <w:bCs/>
                <w:color w:val="000000"/>
                <w:sz w:val="16"/>
                <w:szCs w:val="16"/>
              </w:rPr>
            </w:pPr>
            <w:r w:rsidRPr="00641968">
              <w:rPr>
                <w:rFonts w:ascii="Arial" w:hAnsi="Arial" w:cs="Arial"/>
                <w:b/>
                <w:bCs/>
                <w:color w:val="000000"/>
                <w:sz w:val="16"/>
                <w:szCs w:val="16"/>
              </w:rPr>
              <w:t>Concepto</w:t>
            </w:r>
          </w:p>
        </w:tc>
        <w:tc>
          <w:tcPr>
            <w:tcW w:w="3091" w:type="dxa"/>
            <w:tcBorders>
              <w:top w:val="single" w:sz="12" w:space="0" w:color="auto"/>
              <w:bottom w:val="single" w:sz="12" w:space="0" w:color="auto"/>
            </w:tcBorders>
            <w:shd w:val="clear" w:color="auto" w:fill="auto"/>
            <w:noWrap/>
            <w:vAlign w:val="center"/>
            <w:hideMark/>
          </w:tcPr>
          <w:p w14:paraId="485FC4C8" w14:textId="77777777" w:rsidR="000825D1" w:rsidRPr="00641968" w:rsidRDefault="000825D1" w:rsidP="003B32B5">
            <w:pPr>
              <w:autoSpaceDE/>
              <w:autoSpaceDN/>
              <w:rPr>
                <w:rFonts w:ascii="Arial" w:hAnsi="Arial" w:cs="Arial"/>
                <w:b/>
                <w:bCs/>
                <w:color w:val="000000"/>
                <w:sz w:val="16"/>
                <w:szCs w:val="16"/>
              </w:rPr>
            </w:pPr>
            <w:r w:rsidRPr="00641968">
              <w:rPr>
                <w:rFonts w:ascii="Arial" w:hAnsi="Arial" w:cs="Arial"/>
                <w:b/>
                <w:bCs/>
                <w:color w:val="000000"/>
                <w:sz w:val="16"/>
                <w:szCs w:val="16"/>
              </w:rPr>
              <w:t>Denominación</w:t>
            </w:r>
          </w:p>
        </w:tc>
        <w:tc>
          <w:tcPr>
            <w:tcW w:w="1191" w:type="dxa"/>
            <w:tcBorders>
              <w:top w:val="single" w:sz="12" w:space="0" w:color="auto"/>
              <w:bottom w:val="single" w:sz="12" w:space="0" w:color="auto"/>
            </w:tcBorders>
            <w:shd w:val="clear" w:color="auto" w:fill="auto"/>
            <w:noWrap/>
            <w:vAlign w:val="center"/>
            <w:hideMark/>
          </w:tcPr>
          <w:p w14:paraId="1D0CF796" w14:textId="77777777" w:rsidR="000825D1" w:rsidRPr="00641968" w:rsidRDefault="000825D1" w:rsidP="003B32B5">
            <w:pPr>
              <w:autoSpaceDE/>
              <w:autoSpaceDN/>
              <w:jc w:val="center"/>
              <w:rPr>
                <w:rFonts w:ascii="Arial" w:hAnsi="Arial" w:cs="Arial"/>
                <w:b/>
                <w:bCs/>
                <w:color w:val="000000"/>
                <w:sz w:val="16"/>
                <w:szCs w:val="16"/>
              </w:rPr>
            </w:pPr>
            <w:r w:rsidRPr="00641968">
              <w:rPr>
                <w:rFonts w:ascii="Arial" w:hAnsi="Arial" w:cs="Arial"/>
                <w:b/>
                <w:bCs/>
                <w:color w:val="000000"/>
                <w:sz w:val="16"/>
                <w:szCs w:val="16"/>
              </w:rPr>
              <w:t>202</w:t>
            </w:r>
            <w:r>
              <w:rPr>
                <w:rFonts w:ascii="Arial" w:hAnsi="Arial" w:cs="Arial"/>
                <w:b/>
                <w:bCs/>
                <w:color w:val="000000"/>
                <w:sz w:val="16"/>
                <w:szCs w:val="16"/>
              </w:rPr>
              <w:t>4</w:t>
            </w:r>
          </w:p>
        </w:tc>
        <w:tc>
          <w:tcPr>
            <w:tcW w:w="1164" w:type="dxa"/>
            <w:tcBorders>
              <w:top w:val="single" w:sz="12" w:space="0" w:color="auto"/>
              <w:bottom w:val="single" w:sz="12" w:space="0" w:color="auto"/>
            </w:tcBorders>
            <w:shd w:val="clear" w:color="auto" w:fill="auto"/>
            <w:vAlign w:val="center"/>
          </w:tcPr>
          <w:p w14:paraId="1583018C" w14:textId="77777777" w:rsidR="000825D1" w:rsidRPr="00641968" w:rsidRDefault="000825D1" w:rsidP="003B32B5">
            <w:pPr>
              <w:jc w:val="center"/>
              <w:rPr>
                <w:rFonts w:ascii="Arial" w:hAnsi="Arial" w:cs="Arial"/>
                <w:b/>
                <w:bCs/>
                <w:color w:val="000000"/>
                <w:sz w:val="16"/>
                <w:szCs w:val="16"/>
              </w:rPr>
            </w:pPr>
            <w:r w:rsidRPr="00641968">
              <w:rPr>
                <w:rFonts w:ascii="Arial" w:hAnsi="Arial" w:cs="Arial"/>
                <w:b/>
                <w:bCs/>
                <w:color w:val="000000"/>
                <w:sz w:val="16"/>
                <w:szCs w:val="16"/>
              </w:rPr>
              <w:t>202</w:t>
            </w:r>
            <w:r>
              <w:rPr>
                <w:rFonts w:ascii="Arial" w:hAnsi="Arial" w:cs="Arial"/>
                <w:b/>
                <w:bCs/>
                <w:color w:val="000000"/>
                <w:sz w:val="16"/>
                <w:szCs w:val="16"/>
              </w:rPr>
              <w:t>3</w:t>
            </w:r>
          </w:p>
        </w:tc>
        <w:tc>
          <w:tcPr>
            <w:tcW w:w="1047" w:type="dxa"/>
            <w:tcBorders>
              <w:top w:val="single" w:sz="12" w:space="0" w:color="auto"/>
              <w:bottom w:val="single" w:sz="12" w:space="0" w:color="auto"/>
            </w:tcBorders>
            <w:shd w:val="clear" w:color="auto" w:fill="auto"/>
            <w:noWrap/>
            <w:vAlign w:val="center"/>
            <w:hideMark/>
          </w:tcPr>
          <w:p w14:paraId="5DDF1958" w14:textId="77777777" w:rsidR="000825D1" w:rsidRPr="00641968" w:rsidRDefault="000825D1" w:rsidP="003B32B5">
            <w:pPr>
              <w:ind w:left="310"/>
              <w:rPr>
                <w:rFonts w:ascii="Arial" w:hAnsi="Arial" w:cs="Arial"/>
                <w:b/>
                <w:bCs/>
                <w:color w:val="000000"/>
                <w:sz w:val="16"/>
                <w:szCs w:val="16"/>
              </w:rPr>
            </w:pPr>
            <w:r>
              <w:rPr>
                <w:rFonts w:ascii="Arial" w:hAnsi="Arial" w:cs="Arial"/>
                <w:b/>
                <w:bCs/>
                <w:color w:val="000000"/>
                <w:sz w:val="16"/>
                <w:szCs w:val="16"/>
              </w:rPr>
              <w:t xml:space="preserve">  </w:t>
            </w:r>
            <w:r w:rsidRPr="00641968">
              <w:rPr>
                <w:rFonts w:ascii="Arial" w:hAnsi="Arial" w:cs="Arial"/>
                <w:b/>
                <w:bCs/>
                <w:color w:val="000000"/>
                <w:sz w:val="16"/>
                <w:szCs w:val="16"/>
              </w:rPr>
              <w:t xml:space="preserve">% </w:t>
            </w:r>
          </w:p>
          <w:p w14:paraId="52DC3BBB" w14:textId="77777777" w:rsidR="000825D1" w:rsidRPr="00641968" w:rsidRDefault="000825D1" w:rsidP="003B32B5">
            <w:pPr>
              <w:ind w:left="81"/>
              <w:jc w:val="center"/>
              <w:rPr>
                <w:rFonts w:ascii="Arial" w:hAnsi="Arial" w:cs="Arial"/>
                <w:b/>
                <w:bCs/>
                <w:color w:val="000000"/>
                <w:sz w:val="16"/>
                <w:szCs w:val="16"/>
              </w:rPr>
            </w:pPr>
            <w:r w:rsidRPr="00641968">
              <w:rPr>
                <w:rFonts w:ascii="Arial" w:hAnsi="Arial" w:cs="Arial"/>
                <w:b/>
                <w:bCs/>
                <w:color w:val="000000"/>
                <w:sz w:val="16"/>
                <w:szCs w:val="16"/>
              </w:rPr>
              <w:t>202</w:t>
            </w:r>
            <w:r>
              <w:rPr>
                <w:rFonts w:ascii="Arial" w:hAnsi="Arial" w:cs="Arial"/>
                <w:b/>
                <w:bCs/>
                <w:color w:val="000000"/>
                <w:sz w:val="16"/>
                <w:szCs w:val="16"/>
              </w:rPr>
              <w:t>4</w:t>
            </w:r>
            <w:r w:rsidRPr="00641968">
              <w:rPr>
                <w:rFonts w:ascii="Arial" w:hAnsi="Arial" w:cs="Arial"/>
                <w:b/>
                <w:bCs/>
                <w:color w:val="000000"/>
                <w:sz w:val="16"/>
                <w:szCs w:val="16"/>
              </w:rPr>
              <w:t>-202</w:t>
            </w:r>
            <w:r>
              <w:rPr>
                <w:rFonts w:ascii="Arial" w:hAnsi="Arial" w:cs="Arial"/>
                <w:b/>
                <w:bCs/>
                <w:color w:val="000000"/>
                <w:sz w:val="16"/>
                <w:szCs w:val="16"/>
              </w:rPr>
              <w:t>3</w:t>
            </w:r>
          </w:p>
        </w:tc>
        <w:tc>
          <w:tcPr>
            <w:tcW w:w="1418" w:type="dxa"/>
            <w:tcBorders>
              <w:top w:val="single" w:sz="12" w:space="0" w:color="auto"/>
              <w:bottom w:val="single" w:sz="12" w:space="0" w:color="auto"/>
            </w:tcBorders>
            <w:shd w:val="clear" w:color="auto" w:fill="auto"/>
            <w:noWrap/>
            <w:vAlign w:val="bottom"/>
            <w:hideMark/>
          </w:tcPr>
          <w:p w14:paraId="65EC4AF3" w14:textId="77777777" w:rsidR="000825D1" w:rsidRPr="00641968" w:rsidRDefault="000825D1" w:rsidP="003B32B5">
            <w:pPr>
              <w:autoSpaceDE/>
              <w:autoSpaceDN/>
              <w:rPr>
                <w:rFonts w:ascii="Arial" w:hAnsi="Arial" w:cs="Arial"/>
                <w:b/>
                <w:bCs/>
                <w:sz w:val="16"/>
                <w:szCs w:val="16"/>
              </w:rPr>
            </w:pPr>
            <w:r>
              <w:rPr>
                <w:rFonts w:ascii="Arial" w:hAnsi="Arial" w:cs="Arial"/>
                <w:b/>
                <w:bCs/>
                <w:sz w:val="16"/>
                <w:szCs w:val="16"/>
              </w:rPr>
              <w:t xml:space="preserve">    </w:t>
            </w:r>
            <w:r w:rsidRPr="00641968">
              <w:rPr>
                <w:rFonts w:ascii="Arial" w:hAnsi="Arial" w:cs="Arial"/>
                <w:b/>
                <w:bCs/>
                <w:sz w:val="16"/>
                <w:szCs w:val="16"/>
              </w:rPr>
              <w:t>% TOTAL PRESUPUESTO</w:t>
            </w:r>
          </w:p>
        </w:tc>
      </w:tr>
      <w:tr w:rsidR="000825D1" w:rsidRPr="00641968" w14:paraId="7660BED4" w14:textId="77777777" w:rsidTr="003B32B5">
        <w:trPr>
          <w:trHeight w:val="340"/>
          <w:jc w:val="center"/>
        </w:trPr>
        <w:tc>
          <w:tcPr>
            <w:tcW w:w="878" w:type="dxa"/>
            <w:tcBorders>
              <w:top w:val="single" w:sz="12" w:space="0" w:color="auto"/>
            </w:tcBorders>
            <w:shd w:val="clear" w:color="auto" w:fill="auto"/>
            <w:noWrap/>
            <w:vAlign w:val="center"/>
            <w:hideMark/>
          </w:tcPr>
          <w:p w14:paraId="7E397BE8" w14:textId="77777777" w:rsidR="000825D1" w:rsidRPr="00641968" w:rsidRDefault="000825D1" w:rsidP="003B32B5">
            <w:pPr>
              <w:autoSpaceDE/>
              <w:autoSpaceDN/>
              <w:jc w:val="center"/>
              <w:rPr>
                <w:rFonts w:ascii="Arial" w:hAnsi="Arial" w:cs="Arial"/>
                <w:color w:val="000000"/>
                <w:sz w:val="16"/>
                <w:szCs w:val="16"/>
              </w:rPr>
            </w:pPr>
            <w:r w:rsidRPr="00641968">
              <w:rPr>
                <w:rFonts w:ascii="Arial" w:hAnsi="Arial" w:cs="Arial"/>
                <w:color w:val="000000"/>
                <w:sz w:val="16"/>
                <w:szCs w:val="16"/>
              </w:rPr>
              <w:t>306</w:t>
            </w:r>
          </w:p>
        </w:tc>
        <w:tc>
          <w:tcPr>
            <w:tcW w:w="3091" w:type="dxa"/>
            <w:tcBorders>
              <w:top w:val="single" w:sz="12" w:space="0" w:color="auto"/>
            </w:tcBorders>
            <w:shd w:val="clear" w:color="auto" w:fill="auto"/>
            <w:noWrap/>
            <w:vAlign w:val="center"/>
            <w:hideMark/>
          </w:tcPr>
          <w:p w14:paraId="7E537B1F" w14:textId="77777777" w:rsidR="000825D1" w:rsidRPr="00641968" w:rsidRDefault="000825D1" w:rsidP="003B32B5">
            <w:pPr>
              <w:autoSpaceDE/>
              <w:autoSpaceDN/>
              <w:rPr>
                <w:rFonts w:ascii="Arial" w:hAnsi="Arial" w:cs="Arial"/>
                <w:color w:val="000000"/>
                <w:sz w:val="16"/>
                <w:szCs w:val="16"/>
              </w:rPr>
            </w:pPr>
            <w:r w:rsidRPr="00641968">
              <w:rPr>
                <w:rFonts w:ascii="Arial" w:hAnsi="Arial" w:cs="Arial"/>
                <w:color w:val="000000"/>
                <w:sz w:val="16"/>
                <w:szCs w:val="16"/>
              </w:rPr>
              <w:t>Tasas por prestación de servicios</w:t>
            </w:r>
          </w:p>
        </w:tc>
        <w:tc>
          <w:tcPr>
            <w:tcW w:w="1191" w:type="dxa"/>
            <w:tcBorders>
              <w:top w:val="single" w:sz="12" w:space="0" w:color="auto"/>
            </w:tcBorders>
            <w:shd w:val="clear" w:color="auto" w:fill="auto"/>
            <w:noWrap/>
            <w:vAlign w:val="center"/>
            <w:hideMark/>
          </w:tcPr>
          <w:p w14:paraId="63A7609A" w14:textId="77777777" w:rsidR="000825D1" w:rsidRPr="00641968" w:rsidRDefault="000825D1" w:rsidP="003B32B5">
            <w:pPr>
              <w:autoSpaceDE/>
              <w:autoSpaceDN/>
              <w:jc w:val="right"/>
              <w:rPr>
                <w:rFonts w:ascii="Arial" w:hAnsi="Arial" w:cs="Arial"/>
                <w:color w:val="000000"/>
                <w:sz w:val="16"/>
                <w:szCs w:val="16"/>
              </w:rPr>
            </w:pPr>
            <w:r>
              <w:rPr>
                <w:rFonts w:ascii="Arial" w:hAnsi="Arial" w:cs="Arial"/>
                <w:color w:val="000000"/>
                <w:sz w:val="16"/>
                <w:szCs w:val="16"/>
              </w:rPr>
              <w:t>200.000,00</w:t>
            </w:r>
          </w:p>
        </w:tc>
        <w:tc>
          <w:tcPr>
            <w:tcW w:w="1164" w:type="dxa"/>
            <w:tcBorders>
              <w:top w:val="single" w:sz="12" w:space="0" w:color="auto"/>
            </w:tcBorders>
            <w:shd w:val="clear" w:color="auto" w:fill="auto"/>
            <w:vAlign w:val="center"/>
          </w:tcPr>
          <w:p w14:paraId="2731D607"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200.000,00</w:t>
            </w:r>
          </w:p>
        </w:tc>
        <w:tc>
          <w:tcPr>
            <w:tcW w:w="1047" w:type="dxa"/>
            <w:tcBorders>
              <w:top w:val="single" w:sz="12" w:space="0" w:color="auto"/>
            </w:tcBorders>
            <w:shd w:val="clear" w:color="auto" w:fill="auto"/>
            <w:noWrap/>
            <w:vAlign w:val="center"/>
            <w:hideMark/>
          </w:tcPr>
          <w:p w14:paraId="3DEC9B77"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0,00%</w:t>
            </w:r>
          </w:p>
        </w:tc>
        <w:tc>
          <w:tcPr>
            <w:tcW w:w="1418" w:type="dxa"/>
            <w:tcBorders>
              <w:top w:val="single" w:sz="12" w:space="0" w:color="auto"/>
            </w:tcBorders>
            <w:shd w:val="clear" w:color="auto" w:fill="auto"/>
            <w:noWrap/>
            <w:vAlign w:val="center"/>
            <w:hideMark/>
          </w:tcPr>
          <w:p w14:paraId="391504AA"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0,78%</w:t>
            </w:r>
          </w:p>
        </w:tc>
      </w:tr>
      <w:tr w:rsidR="000825D1" w:rsidRPr="00641968" w14:paraId="3BD5D63B" w14:textId="77777777" w:rsidTr="003B32B5">
        <w:trPr>
          <w:trHeight w:val="340"/>
          <w:jc w:val="center"/>
        </w:trPr>
        <w:tc>
          <w:tcPr>
            <w:tcW w:w="878" w:type="dxa"/>
            <w:shd w:val="clear" w:color="auto" w:fill="auto"/>
            <w:noWrap/>
            <w:vAlign w:val="center"/>
            <w:hideMark/>
          </w:tcPr>
          <w:p w14:paraId="7885B962" w14:textId="77777777" w:rsidR="000825D1" w:rsidRPr="00641968" w:rsidRDefault="000825D1" w:rsidP="003B32B5">
            <w:pPr>
              <w:autoSpaceDE/>
              <w:autoSpaceDN/>
              <w:jc w:val="center"/>
              <w:rPr>
                <w:rFonts w:ascii="Arial" w:hAnsi="Arial" w:cs="Arial"/>
                <w:color w:val="000000"/>
                <w:sz w:val="16"/>
                <w:szCs w:val="16"/>
              </w:rPr>
            </w:pPr>
            <w:r w:rsidRPr="00641968">
              <w:rPr>
                <w:rFonts w:ascii="Arial" w:hAnsi="Arial" w:cs="Arial"/>
                <w:color w:val="000000"/>
                <w:sz w:val="16"/>
                <w:szCs w:val="16"/>
              </w:rPr>
              <w:t>346</w:t>
            </w:r>
          </w:p>
        </w:tc>
        <w:tc>
          <w:tcPr>
            <w:tcW w:w="3091" w:type="dxa"/>
            <w:shd w:val="clear" w:color="auto" w:fill="auto"/>
            <w:noWrap/>
            <w:vAlign w:val="center"/>
            <w:hideMark/>
          </w:tcPr>
          <w:p w14:paraId="3D25D3DF" w14:textId="77777777" w:rsidR="000825D1" w:rsidRPr="00641968" w:rsidRDefault="000825D1" w:rsidP="003B32B5">
            <w:pPr>
              <w:autoSpaceDE/>
              <w:autoSpaceDN/>
              <w:rPr>
                <w:rFonts w:ascii="Arial" w:hAnsi="Arial" w:cs="Arial"/>
                <w:color w:val="000000"/>
                <w:sz w:val="16"/>
                <w:szCs w:val="16"/>
              </w:rPr>
            </w:pPr>
            <w:r w:rsidRPr="00641968">
              <w:rPr>
                <w:rFonts w:ascii="Arial" w:hAnsi="Arial" w:cs="Arial"/>
                <w:color w:val="000000"/>
                <w:sz w:val="16"/>
                <w:szCs w:val="16"/>
              </w:rPr>
              <w:t>Precios públicos</w:t>
            </w:r>
          </w:p>
        </w:tc>
        <w:tc>
          <w:tcPr>
            <w:tcW w:w="1191" w:type="dxa"/>
            <w:shd w:val="clear" w:color="auto" w:fill="auto"/>
            <w:noWrap/>
            <w:vAlign w:val="center"/>
            <w:hideMark/>
          </w:tcPr>
          <w:p w14:paraId="6F3DE1CF"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30.000,00</w:t>
            </w:r>
          </w:p>
        </w:tc>
        <w:tc>
          <w:tcPr>
            <w:tcW w:w="1164" w:type="dxa"/>
            <w:shd w:val="clear" w:color="auto" w:fill="auto"/>
            <w:vAlign w:val="center"/>
          </w:tcPr>
          <w:p w14:paraId="340CAD33"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30.000,00</w:t>
            </w:r>
          </w:p>
        </w:tc>
        <w:tc>
          <w:tcPr>
            <w:tcW w:w="1047" w:type="dxa"/>
            <w:shd w:val="clear" w:color="auto" w:fill="auto"/>
            <w:noWrap/>
            <w:vAlign w:val="center"/>
            <w:hideMark/>
          </w:tcPr>
          <w:p w14:paraId="655D3FB0"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0,00%</w:t>
            </w:r>
          </w:p>
        </w:tc>
        <w:tc>
          <w:tcPr>
            <w:tcW w:w="1418" w:type="dxa"/>
            <w:shd w:val="clear" w:color="auto" w:fill="auto"/>
            <w:noWrap/>
            <w:vAlign w:val="center"/>
            <w:hideMark/>
          </w:tcPr>
          <w:p w14:paraId="45612BB0"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0,12%</w:t>
            </w:r>
          </w:p>
        </w:tc>
      </w:tr>
      <w:tr w:rsidR="000825D1" w:rsidRPr="00641968" w14:paraId="0ACB6759" w14:textId="77777777" w:rsidTr="003B32B5">
        <w:trPr>
          <w:trHeight w:val="340"/>
          <w:jc w:val="center"/>
        </w:trPr>
        <w:tc>
          <w:tcPr>
            <w:tcW w:w="878" w:type="dxa"/>
            <w:tcBorders>
              <w:bottom w:val="single" w:sz="12" w:space="0" w:color="auto"/>
            </w:tcBorders>
            <w:shd w:val="clear" w:color="auto" w:fill="auto"/>
            <w:noWrap/>
            <w:vAlign w:val="center"/>
            <w:hideMark/>
          </w:tcPr>
          <w:p w14:paraId="1588605D" w14:textId="77777777" w:rsidR="000825D1" w:rsidRPr="00641968" w:rsidRDefault="000825D1" w:rsidP="003B32B5">
            <w:pPr>
              <w:autoSpaceDE/>
              <w:autoSpaceDN/>
              <w:jc w:val="center"/>
              <w:rPr>
                <w:rFonts w:ascii="Arial" w:hAnsi="Arial" w:cs="Arial"/>
                <w:color w:val="000000"/>
                <w:sz w:val="16"/>
                <w:szCs w:val="16"/>
              </w:rPr>
            </w:pPr>
            <w:r w:rsidRPr="00641968">
              <w:rPr>
                <w:rFonts w:ascii="Arial" w:hAnsi="Arial" w:cs="Arial"/>
                <w:color w:val="000000"/>
                <w:sz w:val="16"/>
                <w:szCs w:val="16"/>
              </w:rPr>
              <w:t>351</w:t>
            </w:r>
          </w:p>
        </w:tc>
        <w:tc>
          <w:tcPr>
            <w:tcW w:w="3091" w:type="dxa"/>
            <w:tcBorders>
              <w:bottom w:val="single" w:sz="12" w:space="0" w:color="auto"/>
            </w:tcBorders>
            <w:shd w:val="clear" w:color="auto" w:fill="auto"/>
            <w:noWrap/>
            <w:vAlign w:val="center"/>
            <w:hideMark/>
          </w:tcPr>
          <w:p w14:paraId="2BE59BD7" w14:textId="77777777" w:rsidR="000825D1" w:rsidRPr="00641968" w:rsidRDefault="000825D1" w:rsidP="003B32B5">
            <w:pPr>
              <w:autoSpaceDE/>
              <w:autoSpaceDN/>
              <w:rPr>
                <w:rFonts w:ascii="Arial" w:hAnsi="Arial" w:cs="Arial"/>
                <w:color w:val="000000"/>
                <w:sz w:val="16"/>
                <w:szCs w:val="16"/>
              </w:rPr>
            </w:pPr>
            <w:r w:rsidRPr="00641968">
              <w:rPr>
                <w:rFonts w:ascii="Arial" w:hAnsi="Arial" w:cs="Arial"/>
                <w:color w:val="000000"/>
                <w:sz w:val="16"/>
                <w:szCs w:val="16"/>
              </w:rPr>
              <w:t>Contribuciones especiales para servicios</w:t>
            </w:r>
          </w:p>
        </w:tc>
        <w:tc>
          <w:tcPr>
            <w:tcW w:w="1191" w:type="dxa"/>
            <w:tcBorders>
              <w:bottom w:val="single" w:sz="12" w:space="0" w:color="auto"/>
            </w:tcBorders>
            <w:shd w:val="clear" w:color="auto" w:fill="auto"/>
            <w:noWrap/>
            <w:vAlign w:val="center"/>
            <w:hideMark/>
          </w:tcPr>
          <w:p w14:paraId="22984898"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2.500.000,00</w:t>
            </w:r>
          </w:p>
        </w:tc>
        <w:tc>
          <w:tcPr>
            <w:tcW w:w="1164" w:type="dxa"/>
            <w:tcBorders>
              <w:bottom w:val="single" w:sz="12" w:space="0" w:color="auto"/>
            </w:tcBorders>
            <w:shd w:val="clear" w:color="auto" w:fill="auto"/>
            <w:vAlign w:val="center"/>
          </w:tcPr>
          <w:p w14:paraId="4725BF9E"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2.400.000,00</w:t>
            </w:r>
          </w:p>
        </w:tc>
        <w:tc>
          <w:tcPr>
            <w:tcW w:w="1047" w:type="dxa"/>
            <w:tcBorders>
              <w:bottom w:val="single" w:sz="12" w:space="0" w:color="auto"/>
            </w:tcBorders>
            <w:shd w:val="clear" w:color="auto" w:fill="auto"/>
            <w:noWrap/>
            <w:vAlign w:val="center"/>
            <w:hideMark/>
          </w:tcPr>
          <w:p w14:paraId="0E34E66B"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4,17%</w:t>
            </w:r>
          </w:p>
        </w:tc>
        <w:tc>
          <w:tcPr>
            <w:tcW w:w="1418" w:type="dxa"/>
            <w:tcBorders>
              <w:bottom w:val="single" w:sz="12" w:space="0" w:color="auto"/>
            </w:tcBorders>
            <w:shd w:val="clear" w:color="auto" w:fill="auto"/>
            <w:noWrap/>
            <w:vAlign w:val="center"/>
            <w:hideMark/>
          </w:tcPr>
          <w:p w14:paraId="1E785E6E" w14:textId="77777777" w:rsidR="000825D1" w:rsidRPr="00641968" w:rsidRDefault="000825D1" w:rsidP="003B32B5">
            <w:pPr>
              <w:jc w:val="right"/>
              <w:rPr>
                <w:rFonts w:ascii="Arial" w:hAnsi="Arial" w:cs="Arial"/>
                <w:color w:val="000000"/>
                <w:sz w:val="16"/>
                <w:szCs w:val="16"/>
              </w:rPr>
            </w:pPr>
            <w:r>
              <w:rPr>
                <w:rFonts w:ascii="Arial" w:hAnsi="Arial" w:cs="Arial"/>
                <w:color w:val="000000"/>
                <w:sz w:val="16"/>
                <w:szCs w:val="16"/>
              </w:rPr>
              <w:t>9,78%</w:t>
            </w:r>
          </w:p>
        </w:tc>
      </w:tr>
      <w:tr w:rsidR="000825D1" w:rsidRPr="00641968" w14:paraId="379E3037" w14:textId="77777777" w:rsidTr="003B32B5">
        <w:trPr>
          <w:trHeight w:val="340"/>
          <w:jc w:val="center"/>
        </w:trPr>
        <w:tc>
          <w:tcPr>
            <w:tcW w:w="878" w:type="dxa"/>
            <w:tcBorders>
              <w:top w:val="single" w:sz="12" w:space="0" w:color="auto"/>
              <w:bottom w:val="single" w:sz="12" w:space="0" w:color="auto"/>
            </w:tcBorders>
            <w:shd w:val="clear" w:color="auto" w:fill="auto"/>
            <w:noWrap/>
            <w:vAlign w:val="center"/>
            <w:hideMark/>
          </w:tcPr>
          <w:p w14:paraId="38487C74" w14:textId="77777777" w:rsidR="000825D1" w:rsidRPr="00641968" w:rsidRDefault="000825D1" w:rsidP="003B32B5">
            <w:pPr>
              <w:autoSpaceDE/>
              <w:autoSpaceDN/>
              <w:rPr>
                <w:rFonts w:ascii="Arial" w:hAnsi="Arial" w:cs="Arial"/>
                <w:b/>
                <w:bCs/>
                <w:color w:val="000000"/>
                <w:sz w:val="16"/>
                <w:szCs w:val="16"/>
              </w:rPr>
            </w:pPr>
            <w:r w:rsidRPr="00641968">
              <w:rPr>
                <w:rFonts w:ascii="Arial" w:hAnsi="Arial" w:cs="Arial"/>
                <w:b/>
                <w:bCs/>
                <w:color w:val="000000"/>
                <w:sz w:val="16"/>
                <w:szCs w:val="16"/>
              </w:rPr>
              <w:t> </w:t>
            </w:r>
          </w:p>
        </w:tc>
        <w:tc>
          <w:tcPr>
            <w:tcW w:w="3091" w:type="dxa"/>
            <w:tcBorders>
              <w:top w:val="single" w:sz="12" w:space="0" w:color="auto"/>
              <w:bottom w:val="single" w:sz="12" w:space="0" w:color="auto"/>
            </w:tcBorders>
            <w:shd w:val="clear" w:color="auto" w:fill="auto"/>
            <w:noWrap/>
            <w:vAlign w:val="center"/>
            <w:hideMark/>
          </w:tcPr>
          <w:p w14:paraId="4FDB2DAE" w14:textId="77777777" w:rsidR="000825D1" w:rsidRPr="00641968" w:rsidRDefault="000825D1" w:rsidP="003B32B5">
            <w:pPr>
              <w:autoSpaceDE/>
              <w:autoSpaceDN/>
              <w:rPr>
                <w:rFonts w:ascii="Arial" w:hAnsi="Arial" w:cs="Arial"/>
                <w:b/>
                <w:bCs/>
                <w:color w:val="000000"/>
                <w:sz w:val="16"/>
                <w:szCs w:val="16"/>
              </w:rPr>
            </w:pPr>
            <w:r w:rsidRPr="00641968">
              <w:rPr>
                <w:rFonts w:ascii="Arial" w:hAnsi="Arial" w:cs="Arial"/>
                <w:b/>
                <w:bCs/>
                <w:color w:val="000000"/>
                <w:sz w:val="16"/>
                <w:szCs w:val="16"/>
              </w:rPr>
              <w:t xml:space="preserve">Capítulo III </w:t>
            </w:r>
          </w:p>
        </w:tc>
        <w:tc>
          <w:tcPr>
            <w:tcW w:w="1191" w:type="dxa"/>
            <w:tcBorders>
              <w:top w:val="single" w:sz="12" w:space="0" w:color="auto"/>
              <w:bottom w:val="single" w:sz="12" w:space="0" w:color="auto"/>
            </w:tcBorders>
            <w:shd w:val="clear" w:color="auto" w:fill="auto"/>
            <w:noWrap/>
            <w:vAlign w:val="center"/>
            <w:hideMark/>
          </w:tcPr>
          <w:p w14:paraId="26744740" w14:textId="77777777" w:rsidR="000825D1" w:rsidRPr="00641968" w:rsidRDefault="000825D1" w:rsidP="003B32B5">
            <w:pPr>
              <w:jc w:val="right"/>
              <w:rPr>
                <w:rFonts w:ascii="Arial" w:hAnsi="Arial" w:cs="Arial"/>
                <w:b/>
                <w:bCs/>
                <w:color w:val="000000"/>
                <w:sz w:val="16"/>
                <w:szCs w:val="16"/>
              </w:rPr>
            </w:pPr>
            <w:r>
              <w:rPr>
                <w:rFonts w:ascii="Arial" w:hAnsi="Arial" w:cs="Arial"/>
                <w:b/>
                <w:bCs/>
                <w:color w:val="000000"/>
                <w:sz w:val="16"/>
                <w:szCs w:val="16"/>
              </w:rPr>
              <w:t>2.730.000,00</w:t>
            </w:r>
          </w:p>
        </w:tc>
        <w:tc>
          <w:tcPr>
            <w:tcW w:w="1164" w:type="dxa"/>
            <w:tcBorders>
              <w:top w:val="single" w:sz="12" w:space="0" w:color="auto"/>
              <w:bottom w:val="single" w:sz="12" w:space="0" w:color="auto"/>
            </w:tcBorders>
            <w:shd w:val="clear" w:color="auto" w:fill="auto"/>
            <w:vAlign w:val="center"/>
          </w:tcPr>
          <w:p w14:paraId="55DE3053" w14:textId="77777777" w:rsidR="000825D1" w:rsidRPr="00641968" w:rsidRDefault="000825D1" w:rsidP="003B32B5">
            <w:pPr>
              <w:jc w:val="right"/>
              <w:rPr>
                <w:rFonts w:ascii="Arial" w:hAnsi="Arial" w:cs="Arial"/>
                <w:b/>
                <w:bCs/>
                <w:color w:val="000000"/>
                <w:sz w:val="16"/>
                <w:szCs w:val="16"/>
              </w:rPr>
            </w:pPr>
            <w:r>
              <w:rPr>
                <w:rFonts w:ascii="Arial" w:hAnsi="Arial" w:cs="Arial"/>
                <w:b/>
                <w:bCs/>
                <w:color w:val="000000"/>
                <w:sz w:val="16"/>
                <w:szCs w:val="16"/>
              </w:rPr>
              <w:t>2.630.000,00</w:t>
            </w:r>
          </w:p>
        </w:tc>
        <w:tc>
          <w:tcPr>
            <w:tcW w:w="1047" w:type="dxa"/>
            <w:tcBorders>
              <w:top w:val="single" w:sz="12" w:space="0" w:color="auto"/>
              <w:bottom w:val="single" w:sz="12" w:space="0" w:color="auto"/>
            </w:tcBorders>
            <w:shd w:val="clear" w:color="auto" w:fill="auto"/>
            <w:noWrap/>
            <w:vAlign w:val="center"/>
            <w:hideMark/>
          </w:tcPr>
          <w:p w14:paraId="47F0C455" w14:textId="77777777" w:rsidR="000825D1" w:rsidRPr="00641968" w:rsidRDefault="000825D1" w:rsidP="003B32B5">
            <w:pPr>
              <w:jc w:val="right"/>
              <w:rPr>
                <w:rFonts w:ascii="Arial" w:hAnsi="Arial" w:cs="Arial"/>
                <w:b/>
                <w:bCs/>
                <w:color w:val="000000"/>
                <w:sz w:val="16"/>
                <w:szCs w:val="16"/>
              </w:rPr>
            </w:pPr>
            <w:r>
              <w:rPr>
                <w:rFonts w:ascii="Arial" w:hAnsi="Arial" w:cs="Arial"/>
                <w:b/>
                <w:bCs/>
                <w:color w:val="000000"/>
                <w:sz w:val="16"/>
                <w:szCs w:val="16"/>
              </w:rPr>
              <w:t>3,80%</w:t>
            </w:r>
          </w:p>
        </w:tc>
        <w:tc>
          <w:tcPr>
            <w:tcW w:w="1418" w:type="dxa"/>
            <w:tcBorders>
              <w:top w:val="single" w:sz="12" w:space="0" w:color="auto"/>
              <w:bottom w:val="single" w:sz="12" w:space="0" w:color="auto"/>
            </w:tcBorders>
            <w:shd w:val="clear" w:color="auto" w:fill="auto"/>
            <w:noWrap/>
            <w:vAlign w:val="center"/>
            <w:hideMark/>
          </w:tcPr>
          <w:p w14:paraId="7AA8C518" w14:textId="77777777" w:rsidR="000825D1" w:rsidRPr="00641968" w:rsidRDefault="000825D1" w:rsidP="003B32B5">
            <w:pPr>
              <w:jc w:val="right"/>
              <w:rPr>
                <w:rFonts w:ascii="Arial" w:hAnsi="Arial" w:cs="Arial"/>
                <w:b/>
                <w:bCs/>
                <w:color w:val="000000"/>
                <w:sz w:val="16"/>
                <w:szCs w:val="16"/>
              </w:rPr>
            </w:pPr>
            <w:r>
              <w:rPr>
                <w:rFonts w:ascii="Arial" w:hAnsi="Arial" w:cs="Arial"/>
                <w:b/>
                <w:bCs/>
                <w:color w:val="000000"/>
                <w:sz w:val="16"/>
                <w:szCs w:val="16"/>
              </w:rPr>
              <w:t>10,68%</w:t>
            </w:r>
          </w:p>
        </w:tc>
      </w:tr>
    </w:tbl>
    <w:p w14:paraId="4AAC899E" w14:textId="77777777" w:rsidR="000825D1" w:rsidRPr="00F9569E" w:rsidRDefault="000825D1" w:rsidP="000825D1">
      <w:pPr>
        <w:spacing w:before="120" w:line="300" w:lineRule="auto"/>
        <w:ind w:firstLine="709"/>
        <w:jc w:val="both"/>
        <w:rPr>
          <w:rFonts w:ascii="Arial" w:hAnsi="Arial" w:cs="Arial"/>
          <w:bCs/>
          <w:sz w:val="22"/>
          <w:szCs w:val="22"/>
        </w:rPr>
      </w:pPr>
    </w:p>
    <w:p w14:paraId="582851DB" w14:textId="77777777" w:rsidR="000825D1" w:rsidRPr="00F9569E" w:rsidRDefault="000825D1" w:rsidP="000825D1">
      <w:pPr>
        <w:spacing w:before="120" w:line="36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Capítulo IV, Transferencias corrientes.</w:t>
      </w:r>
    </w:p>
    <w:p w14:paraId="1DD92823" w14:textId="77777777" w:rsidR="000825D1" w:rsidRDefault="000825D1" w:rsidP="000825D1">
      <w:pPr>
        <w:spacing w:after="120" w:line="300" w:lineRule="auto"/>
        <w:ind w:firstLine="709"/>
        <w:jc w:val="both"/>
        <w:rPr>
          <w:rFonts w:ascii="Arial" w:hAnsi="Arial" w:cs="Arial"/>
          <w:bCs/>
          <w:sz w:val="22"/>
          <w:szCs w:val="22"/>
        </w:rPr>
      </w:pPr>
      <w:r w:rsidRPr="00F9569E">
        <w:rPr>
          <w:rFonts w:ascii="Arial" w:hAnsi="Arial" w:cs="Arial"/>
          <w:bCs/>
          <w:sz w:val="22"/>
          <w:szCs w:val="22"/>
        </w:rPr>
        <w:t xml:space="preserve">En este capítulo, que supone el </w:t>
      </w:r>
      <w:r>
        <w:rPr>
          <w:rFonts w:ascii="Arial" w:hAnsi="Arial" w:cs="Arial"/>
          <w:b/>
          <w:bCs/>
          <w:sz w:val="22"/>
          <w:szCs w:val="22"/>
        </w:rPr>
        <w:t>87,95</w:t>
      </w:r>
      <w:r w:rsidRPr="00F9569E">
        <w:rPr>
          <w:rFonts w:ascii="Arial" w:hAnsi="Arial" w:cs="Arial"/>
          <w:b/>
          <w:bCs/>
          <w:sz w:val="22"/>
          <w:szCs w:val="22"/>
        </w:rPr>
        <w:t>%</w:t>
      </w:r>
      <w:r w:rsidRPr="00F9569E">
        <w:rPr>
          <w:rFonts w:ascii="Arial" w:hAnsi="Arial" w:cs="Arial"/>
          <w:bCs/>
          <w:sz w:val="22"/>
          <w:szCs w:val="22"/>
        </w:rPr>
        <w:t xml:space="preserve"> del presupuesto de ingresos, se recogen las transferencias corrientes de los miembros del Consorcio y de los ayuntamientos no consorciados, siendo la principal fuente de financiación del Consorcio.</w:t>
      </w:r>
    </w:p>
    <w:tbl>
      <w:tblPr>
        <w:tblW w:w="8798" w:type="dxa"/>
        <w:tblInd w:w="-142" w:type="dxa"/>
        <w:tblLayout w:type="fixed"/>
        <w:tblCellMar>
          <w:left w:w="70" w:type="dxa"/>
          <w:right w:w="70" w:type="dxa"/>
        </w:tblCellMar>
        <w:tblLook w:val="04A0" w:firstRow="1" w:lastRow="0" w:firstColumn="1" w:lastColumn="0" w:noHBand="0" w:noVBand="1"/>
      </w:tblPr>
      <w:tblGrid>
        <w:gridCol w:w="971"/>
        <w:gridCol w:w="2857"/>
        <w:gridCol w:w="1278"/>
        <w:gridCol w:w="1276"/>
        <w:gridCol w:w="992"/>
        <w:gridCol w:w="142"/>
        <w:gridCol w:w="1282"/>
      </w:tblGrid>
      <w:tr w:rsidR="000825D1" w:rsidRPr="00047E75" w14:paraId="6722819F" w14:textId="77777777" w:rsidTr="003B32B5">
        <w:trPr>
          <w:trHeight w:val="340"/>
        </w:trPr>
        <w:tc>
          <w:tcPr>
            <w:tcW w:w="971" w:type="dxa"/>
            <w:tcBorders>
              <w:top w:val="single" w:sz="12" w:space="0" w:color="auto"/>
              <w:left w:val="nil"/>
              <w:bottom w:val="single" w:sz="12" w:space="0" w:color="auto"/>
              <w:right w:val="nil"/>
            </w:tcBorders>
            <w:shd w:val="clear" w:color="auto" w:fill="auto"/>
            <w:noWrap/>
            <w:vAlign w:val="center"/>
            <w:hideMark/>
          </w:tcPr>
          <w:p w14:paraId="2EE57792" w14:textId="77777777" w:rsidR="000825D1" w:rsidRPr="00047E75" w:rsidRDefault="000825D1" w:rsidP="003B32B5">
            <w:pPr>
              <w:autoSpaceDE/>
              <w:autoSpaceDN/>
              <w:jc w:val="center"/>
              <w:rPr>
                <w:rFonts w:ascii="Arial" w:hAnsi="Arial" w:cs="Arial"/>
                <w:b/>
                <w:bCs/>
                <w:color w:val="000000"/>
                <w:sz w:val="16"/>
                <w:szCs w:val="16"/>
              </w:rPr>
            </w:pPr>
            <w:r w:rsidRPr="00047E75">
              <w:rPr>
                <w:rFonts w:ascii="Arial" w:hAnsi="Arial" w:cs="Arial"/>
                <w:b/>
                <w:bCs/>
                <w:color w:val="000000"/>
                <w:sz w:val="16"/>
                <w:szCs w:val="16"/>
              </w:rPr>
              <w:t>Concepto</w:t>
            </w:r>
          </w:p>
        </w:tc>
        <w:tc>
          <w:tcPr>
            <w:tcW w:w="2857" w:type="dxa"/>
            <w:tcBorders>
              <w:top w:val="single" w:sz="12" w:space="0" w:color="auto"/>
              <w:left w:val="nil"/>
              <w:bottom w:val="single" w:sz="12" w:space="0" w:color="auto"/>
              <w:right w:val="nil"/>
            </w:tcBorders>
            <w:shd w:val="clear" w:color="auto" w:fill="auto"/>
            <w:noWrap/>
            <w:vAlign w:val="center"/>
            <w:hideMark/>
          </w:tcPr>
          <w:p w14:paraId="3428E000" w14:textId="77777777" w:rsidR="000825D1" w:rsidRPr="00047E75" w:rsidRDefault="000825D1" w:rsidP="003B32B5">
            <w:pPr>
              <w:autoSpaceDE/>
              <w:autoSpaceDN/>
              <w:jc w:val="center"/>
              <w:rPr>
                <w:rFonts w:ascii="Arial" w:hAnsi="Arial" w:cs="Arial"/>
                <w:b/>
                <w:bCs/>
                <w:color w:val="000000"/>
                <w:sz w:val="16"/>
                <w:szCs w:val="16"/>
              </w:rPr>
            </w:pPr>
            <w:r w:rsidRPr="00047E75">
              <w:rPr>
                <w:rFonts w:ascii="Arial" w:hAnsi="Arial" w:cs="Arial"/>
                <w:b/>
                <w:bCs/>
                <w:color w:val="000000"/>
                <w:sz w:val="16"/>
                <w:szCs w:val="16"/>
              </w:rPr>
              <w:t>Denominación</w:t>
            </w:r>
          </w:p>
        </w:tc>
        <w:tc>
          <w:tcPr>
            <w:tcW w:w="1278" w:type="dxa"/>
            <w:tcBorders>
              <w:top w:val="single" w:sz="12" w:space="0" w:color="auto"/>
              <w:left w:val="nil"/>
              <w:bottom w:val="single" w:sz="12" w:space="0" w:color="auto"/>
              <w:right w:val="nil"/>
            </w:tcBorders>
            <w:shd w:val="clear" w:color="auto" w:fill="auto"/>
            <w:noWrap/>
            <w:vAlign w:val="center"/>
            <w:hideMark/>
          </w:tcPr>
          <w:p w14:paraId="1F26302D" w14:textId="77777777" w:rsidR="000825D1" w:rsidRPr="00047E75" w:rsidRDefault="000825D1" w:rsidP="003B32B5">
            <w:pPr>
              <w:autoSpaceDE/>
              <w:autoSpaceDN/>
              <w:jc w:val="center"/>
              <w:rPr>
                <w:rFonts w:ascii="Arial" w:hAnsi="Arial" w:cs="Arial"/>
                <w:b/>
                <w:bCs/>
                <w:color w:val="000000"/>
                <w:sz w:val="16"/>
                <w:szCs w:val="16"/>
              </w:rPr>
            </w:pPr>
            <w:r w:rsidRPr="00047E75">
              <w:rPr>
                <w:rFonts w:ascii="Arial" w:hAnsi="Arial" w:cs="Arial"/>
                <w:b/>
                <w:bCs/>
                <w:color w:val="000000"/>
                <w:sz w:val="16"/>
                <w:szCs w:val="16"/>
              </w:rPr>
              <w:t>2024</w:t>
            </w:r>
          </w:p>
        </w:tc>
        <w:tc>
          <w:tcPr>
            <w:tcW w:w="1276" w:type="dxa"/>
            <w:tcBorders>
              <w:top w:val="single" w:sz="12" w:space="0" w:color="auto"/>
              <w:left w:val="nil"/>
              <w:bottom w:val="single" w:sz="12" w:space="0" w:color="auto"/>
              <w:right w:val="nil"/>
            </w:tcBorders>
            <w:shd w:val="clear" w:color="auto" w:fill="auto"/>
            <w:noWrap/>
            <w:vAlign w:val="center"/>
            <w:hideMark/>
          </w:tcPr>
          <w:p w14:paraId="1712EF77" w14:textId="77777777" w:rsidR="000825D1" w:rsidRPr="00047E75" w:rsidRDefault="000825D1" w:rsidP="003B32B5">
            <w:pPr>
              <w:autoSpaceDE/>
              <w:autoSpaceDN/>
              <w:jc w:val="center"/>
              <w:rPr>
                <w:rFonts w:ascii="Arial" w:hAnsi="Arial" w:cs="Arial"/>
                <w:b/>
                <w:bCs/>
                <w:color w:val="000000"/>
                <w:sz w:val="16"/>
                <w:szCs w:val="16"/>
              </w:rPr>
            </w:pPr>
            <w:r w:rsidRPr="00047E75">
              <w:rPr>
                <w:rFonts w:ascii="Arial" w:hAnsi="Arial" w:cs="Arial"/>
                <w:b/>
                <w:bCs/>
                <w:color w:val="000000"/>
                <w:sz w:val="16"/>
                <w:szCs w:val="16"/>
              </w:rPr>
              <w:t>2023</w:t>
            </w:r>
          </w:p>
        </w:tc>
        <w:tc>
          <w:tcPr>
            <w:tcW w:w="992" w:type="dxa"/>
            <w:tcBorders>
              <w:top w:val="single" w:sz="12" w:space="0" w:color="auto"/>
              <w:left w:val="nil"/>
              <w:bottom w:val="single" w:sz="12" w:space="0" w:color="auto"/>
              <w:right w:val="nil"/>
            </w:tcBorders>
            <w:shd w:val="clear" w:color="auto" w:fill="auto"/>
            <w:vAlign w:val="center"/>
            <w:hideMark/>
          </w:tcPr>
          <w:p w14:paraId="4C7955C9" w14:textId="77777777" w:rsidR="000825D1" w:rsidRPr="00047E75" w:rsidRDefault="000825D1" w:rsidP="003B32B5">
            <w:pPr>
              <w:autoSpaceDE/>
              <w:autoSpaceDN/>
              <w:jc w:val="center"/>
              <w:rPr>
                <w:rFonts w:ascii="Arial" w:hAnsi="Arial" w:cs="Arial"/>
                <w:b/>
                <w:bCs/>
                <w:color w:val="000000"/>
                <w:sz w:val="16"/>
                <w:szCs w:val="16"/>
              </w:rPr>
            </w:pPr>
            <w:r w:rsidRPr="00047E75">
              <w:rPr>
                <w:rFonts w:ascii="Arial" w:hAnsi="Arial" w:cs="Arial"/>
                <w:b/>
                <w:bCs/>
                <w:color w:val="000000"/>
                <w:sz w:val="16"/>
                <w:szCs w:val="16"/>
              </w:rPr>
              <w:t>%</w:t>
            </w:r>
            <w:r w:rsidRPr="00047E75">
              <w:rPr>
                <w:rFonts w:ascii="Arial" w:hAnsi="Arial" w:cs="Arial"/>
                <w:b/>
                <w:bCs/>
                <w:color w:val="000000"/>
                <w:sz w:val="16"/>
                <w:szCs w:val="16"/>
              </w:rPr>
              <w:br/>
              <w:t>2024-2023</w:t>
            </w:r>
          </w:p>
        </w:tc>
        <w:tc>
          <w:tcPr>
            <w:tcW w:w="1424" w:type="dxa"/>
            <w:gridSpan w:val="2"/>
            <w:tcBorders>
              <w:top w:val="single" w:sz="12" w:space="0" w:color="auto"/>
              <w:left w:val="nil"/>
              <w:bottom w:val="single" w:sz="12" w:space="0" w:color="auto"/>
              <w:right w:val="nil"/>
            </w:tcBorders>
            <w:shd w:val="clear" w:color="auto" w:fill="auto"/>
            <w:vAlign w:val="center"/>
            <w:hideMark/>
          </w:tcPr>
          <w:p w14:paraId="65DCEAA4" w14:textId="77777777" w:rsidR="000825D1" w:rsidRPr="00047E75" w:rsidRDefault="000825D1" w:rsidP="003B32B5">
            <w:pPr>
              <w:autoSpaceDE/>
              <w:autoSpaceDN/>
              <w:jc w:val="center"/>
              <w:rPr>
                <w:rFonts w:ascii="Arial" w:hAnsi="Arial" w:cs="Arial"/>
                <w:b/>
                <w:bCs/>
                <w:color w:val="000000"/>
                <w:sz w:val="16"/>
                <w:szCs w:val="16"/>
              </w:rPr>
            </w:pPr>
            <w:r w:rsidRPr="00047E75">
              <w:rPr>
                <w:rFonts w:ascii="Arial" w:hAnsi="Arial" w:cs="Arial"/>
                <w:b/>
                <w:bCs/>
                <w:color w:val="000000"/>
                <w:sz w:val="16"/>
                <w:szCs w:val="16"/>
              </w:rPr>
              <w:t>% TOTAL</w:t>
            </w:r>
            <w:r w:rsidRPr="00047E75">
              <w:rPr>
                <w:rFonts w:ascii="Arial" w:hAnsi="Arial" w:cs="Arial"/>
                <w:b/>
                <w:bCs/>
                <w:color w:val="000000"/>
                <w:sz w:val="16"/>
                <w:szCs w:val="16"/>
              </w:rPr>
              <w:br/>
              <w:t xml:space="preserve"> PRESUPUESTO</w:t>
            </w:r>
          </w:p>
        </w:tc>
      </w:tr>
      <w:tr w:rsidR="000825D1" w:rsidRPr="00047E75" w14:paraId="08867A80" w14:textId="77777777" w:rsidTr="003B32B5">
        <w:trPr>
          <w:trHeight w:val="340"/>
        </w:trPr>
        <w:tc>
          <w:tcPr>
            <w:tcW w:w="971" w:type="dxa"/>
            <w:tcBorders>
              <w:top w:val="single" w:sz="12" w:space="0" w:color="auto"/>
              <w:left w:val="nil"/>
              <w:bottom w:val="dotted" w:sz="4" w:space="0" w:color="auto"/>
              <w:right w:val="nil"/>
            </w:tcBorders>
            <w:shd w:val="clear" w:color="auto" w:fill="auto"/>
            <w:noWrap/>
            <w:vAlign w:val="center"/>
            <w:hideMark/>
          </w:tcPr>
          <w:p w14:paraId="31D3AE1E"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450 80</w:t>
            </w:r>
          </w:p>
        </w:tc>
        <w:tc>
          <w:tcPr>
            <w:tcW w:w="2857" w:type="dxa"/>
            <w:tcBorders>
              <w:top w:val="single" w:sz="12" w:space="0" w:color="auto"/>
              <w:left w:val="nil"/>
              <w:bottom w:val="dotted" w:sz="4" w:space="0" w:color="auto"/>
              <w:right w:val="nil"/>
            </w:tcBorders>
            <w:shd w:val="clear" w:color="auto" w:fill="auto"/>
            <w:noWrap/>
            <w:vAlign w:val="center"/>
            <w:hideMark/>
          </w:tcPr>
          <w:p w14:paraId="20CB8A52" w14:textId="77777777" w:rsidR="000825D1" w:rsidRPr="00047E75" w:rsidRDefault="000825D1" w:rsidP="003B32B5">
            <w:pPr>
              <w:autoSpaceDE/>
              <w:autoSpaceDN/>
              <w:rPr>
                <w:rFonts w:ascii="Arial" w:hAnsi="Arial" w:cs="Arial"/>
                <w:color w:val="000000"/>
                <w:sz w:val="16"/>
                <w:szCs w:val="16"/>
              </w:rPr>
            </w:pPr>
            <w:r w:rsidRPr="00047E75">
              <w:rPr>
                <w:rFonts w:ascii="Arial" w:hAnsi="Arial" w:cs="Arial"/>
                <w:color w:val="000000"/>
                <w:sz w:val="16"/>
                <w:szCs w:val="16"/>
              </w:rPr>
              <w:t>Otras subvenciones corrientes Comunidad Autónoma.</w:t>
            </w:r>
          </w:p>
        </w:tc>
        <w:tc>
          <w:tcPr>
            <w:tcW w:w="1278" w:type="dxa"/>
            <w:tcBorders>
              <w:top w:val="single" w:sz="12" w:space="0" w:color="auto"/>
              <w:left w:val="nil"/>
              <w:bottom w:val="dotted" w:sz="4" w:space="0" w:color="auto"/>
              <w:right w:val="nil"/>
            </w:tcBorders>
            <w:shd w:val="clear" w:color="auto" w:fill="auto"/>
            <w:noWrap/>
            <w:vAlign w:val="center"/>
            <w:hideMark/>
          </w:tcPr>
          <w:p w14:paraId="3B8621F6"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2.680.101,00</w:t>
            </w:r>
          </w:p>
        </w:tc>
        <w:tc>
          <w:tcPr>
            <w:tcW w:w="1276" w:type="dxa"/>
            <w:tcBorders>
              <w:top w:val="single" w:sz="12" w:space="0" w:color="auto"/>
              <w:left w:val="nil"/>
              <w:bottom w:val="dotted" w:sz="4" w:space="0" w:color="auto"/>
              <w:right w:val="nil"/>
            </w:tcBorders>
            <w:shd w:val="clear" w:color="auto" w:fill="auto"/>
            <w:noWrap/>
            <w:vAlign w:val="center"/>
            <w:hideMark/>
          </w:tcPr>
          <w:p w14:paraId="23D1C0B9"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2.680.101,00</w:t>
            </w:r>
          </w:p>
        </w:tc>
        <w:tc>
          <w:tcPr>
            <w:tcW w:w="1134" w:type="dxa"/>
            <w:gridSpan w:val="2"/>
            <w:tcBorders>
              <w:top w:val="single" w:sz="12" w:space="0" w:color="auto"/>
              <w:left w:val="nil"/>
              <w:bottom w:val="dotted" w:sz="4" w:space="0" w:color="auto"/>
              <w:right w:val="nil"/>
            </w:tcBorders>
            <w:shd w:val="clear" w:color="auto" w:fill="auto"/>
            <w:noWrap/>
            <w:vAlign w:val="center"/>
            <w:hideMark/>
          </w:tcPr>
          <w:p w14:paraId="40DB3154" w14:textId="77777777" w:rsidR="000825D1" w:rsidRPr="00047E75" w:rsidRDefault="000825D1" w:rsidP="003B32B5">
            <w:pPr>
              <w:autoSpaceDE/>
              <w:autoSpaceDN/>
              <w:ind w:left="-72" w:right="71"/>
              <w:jc w:val="right"/>
              <w:rPr>
                <w:rFonts w:ascii="Arial" w:hAnsi="Arial" w:cs="Arial"/>
                <w:color w:val="000000"/>
                <w:sz w:val="16"/>
                <w:szCs w:val="16"/>
              </w:rPr>
            </w:pPr>
            <w:r w:rsidRPr="00047E75">
              <w:rPr>
                <w:rFonts w:ascii="Arial" w:hAnsi="Arial" w:cs="Arial"/>
                <w:color w:val="000000"/>
                <w:sz w:val="16"/>
                <w:szCs w:val="16"/>
              </w:rPr>
              <w:t>0,00%</w:t>
            </w:r>
          </w:p>
        </w:tc>
        <w:tc>
          <w:tcPr>
            <w:tcW w:w="1282" w:type="dxa"/>
            <w:tcBorders>
              <w:top w:val="single" w:sz="12" w:space="0" w:color="auto"/>
              <w:left w:val="nil"/>
              <w:bottom w:val="dotted" w:sz="4" w:space="0" w:color="auto"/>
              <w:right w:val="nil"/>
            </w:tcBorders>
            <w:shd w:val="clear" w:color="auto" w:fill="auto"/>
            <w:noWrap/>
            <w:vAlign w:val="center"/>
            <w:hideMark/>
          </w:tcPr>
          <w:p w14:paraId="34003F3B"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10,49%</w:t>
            </w:r>
          </w:p>
        </w:tc>
      </w:tr>
      <w:tr w:rsidR="000825D1" w:rsidRPr="00047E75" w14:paraId="10AB939B" w14:textId="77777777" w:rsidTr="003B32B5">
        <w:trPr>
          <w:trHeight w:val="340"/>
        </w:trPr>
        <w:tc>
          <w:tcPr>
            <w:tcW w:w="971" w:type="dxa"/>
            <w:tcBorders>
              <w:top w:val="dotted" w:sz="4" w:space="0" w:color="auto"/>
              <w:left w:val="nil"/>
              <w:bottom w:val="dotted" w:sz="4" w:space="0" w:color="auto"/>
              <w:right w:val="nil"/>
            </w:tcBorders>
            <w:shd w:val="clear" w:color="auto" w:fill="auto"/>
            <w:noWrap/>
            <w:vAlign w:val="center"/>
            <w:hideMark/>
          </w:tcPr>
          <w:p w14:paraId="2A163F97"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461 01</w:t>
            </w:r>
          </w:p>
        </w:tc>
        <w:tc>
          <w:tcPr>
            <w:tcW w:w="2857" w:type="dxa"/>
            <w:tcBorders>
              <w:top w:val="dotted" w:sz="4" w:space="0" w:color="auto"/>
              <w:left w:val="nil"/>
              <w:bottom w:val="dotted" w:sz="4" w:space="0" w:color="auto"/>
              <w:right w:val="nil"/>
            </w:tcBorders>
            <w:shd w:val="clear" w:color="auto" w:fill="auto"/>
            <w:noWrap/>
            <w:vAlign w:val="center"/>
            <w:hideMark/>
          </w:tcPr>
          <w:p w14:paraId="32925B73" w14:textId="77777777" w:rsidR="000825D1" w:rsidRPr="00047E75" w:rsidRDefault="000825D1" w:rsidP="003B32B5">
            <w:pPr>
              <w:autoSpaceDE/>
              <w:autoSpaceDN/>
              <w:rPr>
                <w:rFonts w:ascii="Arial" w:hAnsi="Arial" w:cs="Arial"/>
                <w:color w:val="000000"/>
                <w:sz w:val="16"/>
                <w:szCs w:val="16"/>
              </w:rPr>
            </w:pPr>
            <w:r w:rsidRPr="00047E75">
              <w:rPr>
                <w:rFonts w:ascii="Arial" w:hAnsi="Arial" w:cs="Arial"/>
                <w:color w:val="000000"/>
                <w:sz w:val="16"/>
                <w:szCs w:val="16"/>
              </w:rPr>
              <w:t>Transferencias corrientes del Cabildo</w:t>
            </w:r>
          </w:p>
        </w:tc>
        <w:tc>
          <w:tcPr>
            <w:tcW w:w="1278" w:type="dxa"/>
            <w:tcBorders>
              <w:top w:val="dotted" w:sz="4" w:space="0" w:color="auto"/>
              <w:left w:val="nil"/>
              <w:bottom w:val="dotted" w:sz="4" w:space="0" w:color="auto"/>
              <w:right w:val="nil"/>
            </w:tcBorders>
            <w:shd w:val="clear" w:color="auto" w:fill="auto"/>
            <w:noWrap/>
            <w:vAlign w:val="center"/>
            <w:hideMark/>
          </w:tcPr>
          <w:p w14:paraId="33CB0B37"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7.876.869,52</w:t>
            </w:r>
          </w:p>
        </w:tc>
        <w:tc>
          <w:tcPr>
            <w:tcW w:w="1276" w:type="dxa"/>
            <w:tcBorders>
              <w:top w:val="dotted" w:sz="4" w:space="0" w:color="auto"/>
              <w:left w:val="nil"/>
              <w:bottom w:val="dotted" w:sz="4" w:space="0" w:color="auto"/>
              <w:right w:val="nil"/>
            </w:tcBorders>
            <w:shd w:val="clear" w:color="auto" w:fill="auto"/>
            <w:noWrap/>
            <w:vAlign w:val="center"/>
            <w:hideMark/>
          </w:tcPr>
          <w:p w14:paraId="0F7A1EEA"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7.026.434,30</w:t>
            </w:r>
          </w:p>
        </w:tc>
        <w:tc>
          <w:tcPr>
            <w:tcW w:w="1134" w:type="dxa"/>
            <w:gridSpan w:val="2"/>
            <w:tcBorders>
              <w:top w:val="dotted" w:sz="4" w:space="0" w:color="auto"/>
              <w:left w:val="nil"/>
              <w:bottom w:val="dotted" w:sz="4" w:space="0" w:color="auto"/>
              <w:right w:val="nil"/>
            </w:tcBorders>
            <w:shd w:val="clear" w:color="auto" w:fill="auto"/>
            <w:noWrap/>
            <w:vAlign w:val="center"/>
            <w:hideMark/>
          </w:tcPr>
          <w:p w14:paraId="5B00B9FE" w14:textId="77777777" w:rsidR="000825D1" w:rsidRPr="00047E75" w:rsidRDefault="000825D1" w:rsidP="003B32B5">
            <w:pPr>
              <w:autoSpaceDE/>
              <w:autoSpaceDN/>
              <w:ind w:left="-72" w:right="71"/>
              <w:jc w:val="right"/>
              <w:rPr>
                <w:rFonts w:ascii="Arial" w:hAnsi="Arial" w:cs="Arial"/>
                <w:color w:val="000000"/>
                <w:sz w:val="16"/>
                <w:szCs w:val="16"/>
              </w:rPr>
            </w:pPr>
            <w:r w:rsidRPr="00047E75">
              <w:rPr>
                <w:rFonts w:ascii="Arial" w:hAnsi="Arial" w:cs="Arial"/>
                <w:color w:val="000000"/>
                <w:sz w:val="16"/>
                <w:szCs w:val="16"/>
              </w:rPr>
              <w:t>12,10%</w:t>
            </w:r>
          </w:p>
        </w:tc>
        <w:tc>
          <w:tcPr>
            <w:tcW w:w="1282" w:type="dxa"/>
            <w:tcBorders>
              <w:top w:val="dotted" w:sz="4" w:space="0" w:color="auto"/>
              <w:left w:val="nil"/>
              <w:bottom w:val="dotted" w:sz="4" w:space="0" w:color="auto"/>
              <w:right w:val="nil"/>
            </w:tcBorders>
            <w:shd w:val="clear" w:color="auto" w:fill="auto"/>
            <w:noWrap/>
            <w:vAlign w:val="center"/>
            <w:hideMark/>
          </w:tcPr>
          <w:p w14:paraId="45EC2DF3"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30,83%</w:t>
            </w:r>
          </w:p>
        </w:tc>
      </w:tr>
      <w:tr w:rsidR="000825D1" w:rsidRPr="00047E75" w14:paraId="4F72AED1" w14:textId="77777777" w:rsidTr="003B32B5">
        <w:trPr>
          <w:trHeight w:val="340"/>
        </w:trPr>
        <w:tc>
          <w:tcPr>
            <w:tcW w:w="971" w:type="dxa"/>
            <w:tcBorders>
              <w:top w:val="dotted" w:sz="4" w:space="0" w:color="auto"/>
              <w:left w:val="nil"/>
              <w:bottom w:val="dotted" w:sz="4" w:space="0" w:color="auto"/>
              <w:right w:val="nil"/>
            </w:tcBorders>
            <w:shd w:val="clear" w:color="auto" w:fill="auto"/>
            <w:noWrap/>
            <w:vAlign w:val="center"/>
            <w:hideMark/>
          </w:tcPr>
          <w:p w14:paraId="214A49FF"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461 01</w:t>
            </w:r>
          </w:p>
        </w:tc>
        <w:tc>
          <w:tcPr>
            <w:tcW w:w="2857" w:type="dxa"/>
            <w:tcBorders>
              <w:top w:val="dotted" w:sz="4" w:space="0" w:color="auto"/>
              <w:left w:val="nil"/>
              <w:bottom w:val="dotted" w:sz="4" w:space="0" w:color="auto"/>
              <w:right w:val="nil"/>
            </w:tcBorders>
            <w:shd w:val="clear" w:color="auto" w:fill="auto"/>
            <w:noWrap/>
            <w:vAlign w:val="center"/>
            <w:hideMark/>
          </w:tcPr>
          <w:p w14:paraId="3A058751" w14:textId="77777777" w:rsidR="000825D1" w:rsidRPr="00047E75" w:rsidRDefault="000825D1" w:rsidP="003B32B5">
            <w:pPr>
              <w:autoSpaceDE/>
              <w:autoSpaceDN/>
              <w:rPr>
                <w:rFonts w:ascii="Arial" w:hAnsi="Arial" w:cs="Arial"/>
                <w:color w:val="000000"/>
                <w:sz w:val="16"/>
                <w:szCs w:val="16"/>
              </w:rPr>
            </w:pPr>
            <w:r w:rsidRPr="00047E75">
              <w:rPr>
                <w:rFonts w:ascii="Arial" w:hAnsi="Arial" w:cs="Arial"/>
                <w:color w:val="000000"/>
                <w:sz w:val="16"/>
                <w:szCs w:val="16"/>
              </w:rPr>
              <w:t>Transferencias Ayuntamientos no consorciados</w:t>
            </w:r>
          </w:p>
        </w:tc>
        <w:tc>
          <w:tcPr>
            <w:tcW w:w="1278" w:type="dxa"/>
            <w:tcBorders>
              <w:top w:val="dotted" w:sz="4" w:space="0" w:color="auto"/>
              <w:left w:val="nil"/>
              <w:bottom w:val="dotted" w:sz="4" w:space="0" w:color="auto"/>
              <w:right w:val="nil"/>
            </w:tcBorders>
            <w:shd w:val="clear" w:color="auto" w:fill="auto"/>
            <w:noWrap/>
            <w:vAlign w:val="center"/>
            <w:hideMark/>
          </w:tcPr>
          <w:p w14:paraId="0124F370" w14:textId="77777777" w:rsidR="000825D1" w:rsidRPr="00047E75" w:rsidRDefault="000825D1" w:rsidP="003B32B5">
            <w:pPr>
              <w:autoSpaceDE/>
              <w:autoSpaceDN/>
              <w:jc w:val="right"/>
              <w:rPr>
                <w:rFonts w:ascii="Arial" w:hAnsi="Arial" w:cs="Arial"/>
                <w:color w:val="000000"/>
                <w:sz w:val="16"/>
                <w:szCs w:val="16"/>
              </w:rPr>
            </w:pPr>
            <w:r>
              <w:rPr>
                <w:rFonts w:ascii="Arial" w:hAnsi="Arial" w:cs="Arial"/>
                <w:color w:val="000000"/>
                <w:sz w:val="16"/>
                <w:szCs w:val="16"/>
              </w:rPr>
              <w:t>304.177,60</w:t>
            </w:r>
          </w:p>
        </w:tc>
        <w:tc>
          <w:tcPr>
            <w:tcW w:w="1276" w:type="dxa"/>
            <w:tcBorders>
              <w:top w:val="dotted" w:sz="4" w:space="0" w:color="auto"/>
              <w:left w:val="nil"/>
              <w:bottom w:val="dotted" w:sz="4" w:space="0" w:color="auto"/>
              <w:right w:val="nil"/>
            </w:tcBorders>
            <w:shd w:val="clear" w:color="auto" w:fill="auto"/>
            <w:noWrap/>
            <w:vAlign w:val="center"/>
            <w:hideMark/>
          </w:tcPr>
          <w:p w14:paraId="019BCE55"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246.034,04</w:t>
            </w:r>
          </w:p>
        </w:tc>
        <w:tc>
          <w:tcPr>
            <w:tcW w:w="1134" w:type="dxa"/>
            <w:gridSpan w:val="2"/>
            <w:tcBorders>
              <w:top w:val="dotted" w:sz="4" w:space="0" w:color="auto"/>
              <w:left w:val="nil"/>
              <w:bottom w:val="dotted" w:sz="4" w:space="0" w:color="auto"/>
              <w:right w:val="nil"/>
            </w:tcBorders>
            <w:shd w:val="clear" w:color="auto" w:fill="auto"/>
            <w:noWrap/>
            <w:vAlign w:val="center"/>
            <w:hideMark/>
          </w:tcPr>
          <w:p w14:paraId="514740A9" w14:textId="77777777" w:rsidR="000825D1" w:rsidRPr="00047E75" w:rsidRDefault="000825D1" w:rsidP="003B32B5">
            <w:pPr>
              <w:autoSpaceDE/>
              <w:autoSpaceDN/>
              <w:ind w:left="-72" w:right="71"/>
              <w:jc w:val="right"/>
              <w:rPr>
                <w:rFonts w:ascii="Arial" w:hAnsi="Arial" w:cs="Arial"/>
                <w:color w:val="000000"/>
                <w:sz w:val="16"/>
                <w:szCs w:val="16"/>
              </w:rPr>
            </w:pPr>
            <w:r>
              <w:rPr>
                <w:rFonts w:ascii="Arial" w:hAnsi="Arial" w:cs="Arial"/>
                <w:color w:val="000000"/>
                <w:sz w:val="16"/>
                <w:szCs w:val="16"/>
              </w:rPr>
              <w:t>23,63</w:t>
            </w:r>
            <w:r w:rsidRPr="00047E75">
              <w:rPr>
                <w:rFonts w:ascii="Arial" w:hAnsi="Arial" w:cs="Arial"/>
                <w:color w:val="000000"/>
                <w:sz w:val="16"/>
                <w:szCs w:val="16"/>
              </w:rPr>
              <w:t>%</w:t>
            </w:r>
          </w:p>
        </w:tc>
        <w:tc>
          <w:tcPr>
            <w:tcW w:w="1282" w:type="dxa"/>
            <w:tcBorders>
              <w:top w:val="dotted" w:sz="4" w:space="0" w:color="auto"/>
              <w:left w:val="nil"/>
              <w:bottom w:val="dotted" w:sz="4" w:space="0" w:color="auto"/>
              <w:right w:val="nil"/>
            </w:tcBorders>
            <w:shd w:val="clear" w:color="auto" w:fill="auto"/>
            <w:noWrap/>
            <w:vAlign w:val="center"/>
            <w:hideMark/>
          </w:tcPr>
          <w:p w14:paraId="3588780F"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1,1</w:t>
            </w:r>
            <w:r>
              <w:rPr>
                <w:rFonts w:ascii="Arial" w:hAnsi="Arial" w:cs="Arial"/>
                <w:color w:val="000000"/>
                <w:sz w:val="16"/>
                <w:szCs w:val="16"/>
              </w:rPr>
              <w:t>9</w:t>
            </w:r>
            <w:r w:rsidRPr="00047E75">
              <w:rPr>
                <w:rFonts w:ascii="Arial" w:hAnsi="Arial" w:cs="Arial"/>
                <w:color w:val="000000"/>
                <w:sz w:val="16"/>
                <w:szCs w:val="16"/>
              </w:rPr>
              <w:t>%</w:t>
            </w:r>
          </w:p>
        </w:tc>
      </w:tr>
      <w:tr w:rsidR="000825D1" w:rsidRPr="00047E75" w14:paraId="15094404" w14:textId="77777777" w:rsidTr="003B32B5">
        <w:trPr>
          <w:trHeight w:val="340"/>
        </w:trPr>
        <w:tc>
          <w:tcPr>
            <w:tcW w:w="971" w:type="dxa"/>
            <w:tcBorders>
              <w:top w:val="dotted" w:sz="4" w:space="0" w:color="auto"/>
              <w:left w:val="nil"/>
              <w:bottom w:val="dotted" w:sz="4" w:space="0" w:color="auto"/>
              <w:right w:val="nil"/>
            </w:tcBorders>
            <w:shd w:val="clear" w:color="auto" w:fill="auto"/>
            <w:noWrap/>
            <w:vAlign w:val="center"/>
            <w:hideMark/>
          </w:tcPr>
          <w:p w14:paraId="7DA959D2"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461 01</w:t>
            </w:r>
          </w:p>
        </w:tc>
        <w:tc>
          <w:tcPr>
            <w:tcW w:w="2857" w:type="dxa"/>
            <w:tcBorders>
              <w:top w:val="dotted" w:sz="4" w:space="0" w:color="auto"/>
              <w:left w:val="nil"/>
              <w:bottom w:val="dotted" w:sz="4" w:space="0" w:color="auto"/>
              <w:right w:val="nil"/>
            </w:tcBorders>
            <w:shd w:val="clear" w:color="auto" w:fill="auto"/>
            <w:noWrap/>
            <w:vAlign w:val="center"/>
            <w:hideMark/>
          </w:tcPr>
          <w:p w14:paraId="64E7BB95" w14:textId="77777777" w:rsidR="000825D1" w:rsidRPr="00047E75" w:rsidRDefault="000825D1" w:rsidP="003B32B5">
            <w:pPr>
              <w:autoSpaceDE/>
              <w:autoSpaceDN/>
              <w:rPr>
                <w:rFonts w:ascii="Arial" w:hAnsi="Arial" w:cs="Arial"/>
                <w:color w:val="000000"/>
                <w:sz w:val="16"/>
                <w:szCs w:val="16"/>
              </w:rPr>
            </w:pPr>
            <w:r w:rsidRPr="00047E75">
              <w:rPr>
                <w:rFonts w:ascii="Arial" w:hAnsi="Arial" w:cs="Arial"/>
                <w:color w:val="000000"/>
                <w:sz w:val="16"/>
                <w:szCs w:val="16"/>
              </w:rPr>
              <w:t>Aportación específica corriente ABV</w:t>
            </w:r>
          </w:p>
        </w:tc>
        <w:tc>
          <w:tcPr>
            <w:tcW w:w="1278" w:type="dxa"/>
            <w:tcBorders>
              <w:top w:val="dotted" w:sz="4" w:space="0" w:color="auto"/>
              <w:left w:val="nil"/>
              <w:bottom w:val="dotted" w:sz="4" w:space="0" w:color="auto"/>
              <w:right w:val="nil"/>
            </w:tcBorders>
            <w:shd w:val="clear" w:color="auto" w:fill="auto"/>
            <w:noWrap/>
            <w:vAlign w:val="center"/>
            <w:hideMark/>
          </w:tcPr>
          <w:p w14:paraId="29142B5B"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100.000,00</w:t>
            </w:r>
          </w:p>
        </w:tc>
        <w:tc>
          <w:tcPr>
            <w:tcW w:w="1276" w:type="dxa"/>
            <w:tcBorders>
              <w:top w:val="dotted" w:sz="4" w:space="0" w:color="auto"/>
              <w:left w:val="nil"/>
              <w:bottom w:val="dotted" w:sz="4" w:space="0" w:color="auto"/>
              <w:right w:val="nil"/>
            </w:tcBorders>
            <w:shd w:val="clear" w:color="auto" w:fill="auto"/>
            <w:noWrap/>
            <w:vAlign w:val="center"/>
            <w:hideMark/>
          </w:tcPr>
          <w:p w14:paraId="05D00EF0"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100.000,00</w:t>
            </w:r>
          </w:p>
        </w:tc>
        <w:tc>
          <w:tcPr>
            <w:tcW w:w="1134" w:type="dxa"/>
            <w:gridSpan w:val="2"/>
            <w:tcBorders>
              <w:top w:val="dotted" w:sz="4" w:space="0" w:color="auto"/>
              <w:left w:val="nil"/>
              <w:bottom w:val="dotted" w:sz="4" w:space="0" w:color="auto"/>
              <w:right w:val="nil"/>
            </w:tcBorders>
            <w:shd w:val="clear" w:color="auto" w:fill="auto"/>
            <w:noWrap/>
            <w:vAlign w:val="center"/>
            <w:hideMark/>
          </w:tcPr>
          <w:p w14:paraId="19D9CE9A" w14:textId="77777777" w:rsidR="000825D1" w:rsidRPr="00047E75" w:rsidRDefault="000825D1" w:rsidP="003B32B5">
            <w:pPr>
              <w:autoSpaceDE/>
              <w:autoSpaceDN/>
              <w:ind w:left="-72" w:right="71"/>
              <w:jc w:val="right"/>
              <w:rPr>
                <w:rFonts w:ascii="Arial" w:hAnsi="Arial" w:cs="Arial"/>
                <w:color w:val="000000"/>
                <w:sz w:val="16"/>
                <w:szCs w:val="16"/>
              </w:rPr>
            </w:pPr>
            <w:r w:rsidRPr="00047E75">
              <w:rPr>
                <w:rFonts w:ascii="Arial" w:hAnsi="Arial" w:cs="Arial"/>
                <w:color w:val="000000"/>
                <w:sz w:val="16"/>
                <w:szCs w:val="16"/>
              </w:rPr>
              <w:t>0,00%</w:t>
            </w:r>
          </w:p>
        </w:tc>
        <w:tc>
          <w:tcPr>
            <w:tcW w:w="1282" w:type="dxa"/>
            <w:tcBorders>
              <w:top w:val="dotted" w:sz="4" w:space="0" w:color="auto"/>
              <w:left w:val="nil"/>
              <w:bottom w:val="dotted" w:sz="4" w:space="0" w:color="auto"/>
              <w:right w:val="nil"/>
            </w:tcBorders>
            <w:shd w:val="clear" w:color="auto" w:fill="auto"/>
            <w:noWrap/>
            <w:vAlign w:val="center"/>
            <w:hideMark/>
          </w:tcPr>
          <w:p w14:paraId="53D7B360"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0,39%</w:t>
            </w:r>
          </w:p>
        </w:tc>
      </w:tr>
      <w:tr w:rsidR="000825D1" w:rsidRPr="00047E75" w14:paraId="04C7E48C" w14:textId="77777777" w:rsidTr="003B32B5">
        <w:trPr>
          <w:trHeight w:val="340"/>
        </w:trPr>
        <w:tc>
          <w:tcPr>
            <w:tcW w:w="971" w:type="dxa"/>
            <w:tcBorders>
              <w:top w:val="dotted" w:sz="4" w:space="0" w:color="auto"/>
              <w:left w:val="nil"/>
              <w:bottom w:val="single" w:sz="12" w:space="0" w:color="auto"/>
              <w:right w:val="nil"/>
            </w:tcBorders>
            <w:shd w:val="clear" w:color="auto" w:fill="auto"/>
            <w:noWrap/>
            <w:vAlign w:val="center"/>
            <w:hideMark/>
          </w:tcPr>
          <w:p w14:paraId="1F8314A3"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462 02</w:t>
            </w:r>
          </w:p>
        </w:tc>
        <w:tc>
          <w:tcPr>
            <w:tcW w:w="2857" w:type="dxa"/>
            <w:tcBorders>
              <w:top w:val="dotted" w:sz="4" w:space="0" w:color="auto"/>
              <w:left w:val="nil"/>
              <w:bottom w:val="single" w:sz="12" w:space="0" w:color="auto"/>
              <w:right w:val="nil"/>
            </w:tcBorders>
            <w:shd w:val="clear" w:color="auto" w:fill="auto"/>
            <w:noWrap/>
            <w:vAlign w:val="center"/>
            <w:hideMark/>
          </w:tcPr>
          <w:p w14:paraId="02BB7A20" w14:textId="77777777" w:rsidR="000825D1" w:rsidRPr="00047E75" w:rsidRDefault="000825D1" w:rsidP="003B32B5">
            <w:pPr>
              <w:autoSpaceDE/>
              <w:autoSpaceDN/>
              <w:rPr>
                <w:rFonts w:ascii="Arial" w:hAnsi="Arial" w:cs="Arial"/>
                <w:color w:val="000000"/>
                <w:sz w:val="16"/>
                <w:szCs w:val="16"/>
              </w:rPr>
            </w:pPr>
            <w:r w:rsidRPr="00047E75">
              <w:rPr>
                <w:rFonts w:ascii="Arial" w:hAnsi="Arial" w:cs="Arial"/>
                <w:color w:val="000000"/>
                <w:sz w:val="16"/>
                <w:szCs w:val="16"/>
              </w:rPr>
              <w:t>Transferencias Ayuntamientos consorciados</w:t>
            </w:r>
          </w:p>
        </w:tc>
        <w:tc>
          <w:tcPr>
            <w:tcW w:w="1278" w:type="dxa"/>
            <w:tcBorders>
              <w:top w:val="dotted" w:sz="4" w:space="0" w:color="auto"/>
              <w:left w:val="nil"/>
              <w:bottom w:val="single" w:sz="12" w:space="0" w:color="auto"/>
              <w:right w:val="nil"/>
            </w:tcBorders>
            <w:shd w:val="clear" w:color="auto" w:fill="auto"/>
            <w:noWrap/>
            <w:vAlign w:val="center"/>
            <w:hideMark/>
          </w:tcPr>
          <w:p w14:paraId="6D48C6FC"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11.</w:t>
            </w:r>
            <w:r>
              <w:rPr>
                <w:rFonts w:ascii="Arial" w:hAnsi="Arial" w:cs="Arial"/>
                <w:color w:val="000000"/>
                <w:sz w:val="16"/>
                <w:szCs w:val="16"/>
              </w:rPr>
              <w:t>511.126,67</w:t>
            </w:r>
          </w:p>
        </w:tc>
        <w:tc>
          <w:tcPr>
            <w:tcW w:w="1276" w:type="dxa"/>
            <w:tcBorders>
              <w:top w:val="dotted" w:sz="4" w:space="0" w:color="auto"/>
              <w:left w:val="nil"/>
              <w:bottom w:val="single" w:sz="12" w:space="0" w:color="auto"/>
              <w:right w:val="nil"/>
            </w:tcBorders>
            <w:shd w:val="clear" w:color="auto" w:fill="auto"/>
            <w:noWrap/>
            <w:vAlign w:val="center"/>
            <w:hideMark/>
          </w:tcPr>
          <w:p w14:paraId="1C069595"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10.293.617,41</w:t>
            </w:r>
          </w:p>
        </w:tc>
        <w:tc>
          <w:tcPr>
            <w:tcW w:w="1134" w:type="dxa"/>
            <w:gridSpan w:val="2"/>
            <w:tcBorders>
              <w:top w:val="dotted" w:sz="4" w:space="0" w:color="auto"/>
              <w:left w:val="nil"/>
              <w:bottom w:val="single" w:sz="12" w:space="0" w:color="auto"/>
              <w:right w:val="nil"/>
            </w:tcBorders>
            <w:shd w:val="clear" w:color="auto" w:fill="auto"/>
            <w:noWrap/>
            <w:vAlign w:val="center"/>
            <w:hideMark/>
          </w:tcPr>
          <w:p w14:paraId="43A52C0D" w14:textId="77777777" w:rsidR="000825D1" w:rsidRPr="00047E75" w:rsidRDefault="000825D1" w:rsidP="003B32B5">
            <w:pPr>
              <w:autoSpaceDE/>
              <w:autoSpaceDN/>
              <w:ind w:left="-72" w:right="71"/>
              <w:jc w:val="right"/>
              <w:rPr>
                <w:rFonts w:ascii="Arial" w:hAnsi="Arial" w:cs="Arial"/>
                <w:color w:val="000000"/>
                <w:sz w:val="16"/>
                <w:szCs w:val="16"/>
              </w:rPr>
            </w:pPr>
            <w:r>
              <w:rPr>
                <w:rFonts w:ascii="Arial" w:hAnsi="Arial" w:cs="Arial"/>
                <w:color w:val="000000"/>
                <w:sz w:val="16"/>
                <w:szCs w:val="16"/>
              </w:rPr>
              <w:t>11,83</w:t>
            </w:r>
            <w:r w:rsidRPr="00047E75">
              <w:rPr>
                <w:rFonts w:ascii="Arial" w:hAnsi="Arial" w:cs="Arial"/>
                <w:color w:val="000000"/>
                <w:sz w:val="16"/>
                <w:szCs w:val="16"/>
              </w:rPr>
              <w:t>%</w:t>
            </w:r>
          </w:p>
        </w:tc>
        <w:tc>
          <w:tcPr>
            <w:tcW w:w="1282" w:type="dxa"/>
            <w:tcBorders>
              <w:top w:val="dotted" w:sz="4" w:space="0" w:color="auto"/>
              <w:left w:val="nil"/>
              <w:bottom w:val="single" w:sz="12" w:space="0" w:color="auto"/>
              <w:right w:val="nil"/>
            </w:tcBorders>
            <w:shd w:val="clear" w:color="auto" w:fill="auto"/>
            <w:noWrap/>
            <w:vAlign w:val="center"/>
            <w:hideMark/>
          </w:tcPr>
          <w:p w14:paraId="3297CE08" w14:textId="77777777" w:rsidR="000825D1" w:rsidRPr="00047E75" w:rsidRDefault="000825D1" w:rsidP="003B32B5">
            <w:pPr>
              <w:autoSpaceDE/>
              <w:autoSpaceDN/>
              <w:jc w:val="right"/>
              <w:rPr>
                <w:rFonts w:ascii="Arial" w:hAnsi="Arial" w:cs="Arial"/>
                <w:color w:val="000000"/>
                <w:sz w:val="16"/>
                <w:szCs w:val="16"/>
              </w:rPr>
            </w:pPr>
            <w:r w:rsidRPr="00047E75">
              <w:rPr>
                <w:rFonts w:ascii="Arial" w:hAnsi="Arial" w:cs="Arial"/>
                <w:color w:val="000000"/>
                <w:sz w:val="16"/>
                <w:szCs w:val="16"/>
              </w:rPr>
              <w:t>45,</w:t>
            </w:r>
            <w:r>
              <w:rPr>
                <w:rFonts w:ascii="Arial" w:hAnsi="Arial" w:cs="Arial"/>
                <w:color w:val="000000"/>
                <w:sz w:val="16"/>
                <w:szCs w:val="16"/>
              </w:rPr>
              <w:t>05</w:t>
            </w:r>
            <w:r w:rsidRPr="00047E75">
              <w:rPr>
                <w:rFonts w:ascii="Arial" w:hAnsi="Arial" w:cs="Arial"/>
                <w:color w:val="000000"/>
                <w:sz w:val="16"/>
                <w:szCs w:val="16"/>
              </w:rPr>
              <w:t>%</w:t>
            </w:r>
          </w:p>
        </w:tc>
      </w:tr>
      <w:tr w:rsidR="000825D1" w:rsidRPr="00047E75" w14:paraId="6D46EE4D" w14:textId="77777777" w:rsidTr="003B32B5">
        <w:trPr>
          <w:trHeight w:val="340"/>
        </w:trPr>
        <w:tc>
          <w:tcPr>
            <w:tcW w:w="971" w:type="dxa"/>
            <w:tcBorders>
              <w:top w:val="single" w:sz="12" w:space="0" w:color="auto"/>
              <w:left w:val="nil"/>
              <w:bottom w:val="single" w:sz="12" w:space="0" w:color="auto"/>
              <w:right w:val="nil"/>
            </w:tcBorders>
            <w:shd w:val="clear" w:color="auto" w:fill="auto"/>
            <w:noWrap/>
            <w:vAlign w:val="center"/>
            <w:hideMark/>
          </w:tcPr>
          <w:p w14:paraId="039787F5" w14:textId="77777777" w:rsidR="000825D1" w:rsidRPr="00047E75" w:rsidRDefault="000825D1" w:rsidP="003B32B5">
            <w:pPr>
              <w:autoSpaceDE/>
              <w:autoSpaceDN/>
              <w:jc w:val="center"/>
              <w:rPr>
                <w:rFonts w:ascii="Arial" w:hAnsi="Arial" w:cs="Arial"/>
                <w:b/>
                <w:bCs/>
                <w:color w:val="000000"/>
                <w:sz w:val="16"/>
                <w:szCs w:val="16"/>
              </w:rPr>
            </w:pPr>
            <w:r w:rsidRPr="00047E75">
              <w:rPr>
                <w:rFonts w:ascii="Arial" w:hAnsi="Arial" w:cs="Arial"/>
                <w:b/>
                <w:bCs/>
                <w:color w:val="000000"/>
                <w:sz w:val="16"/>
                <w:szCs w:val="16"/>
              </w:rPr>
              <w:t> </w:t>
            </w:r>
          </w:p>
        </w:tc>
        <w:tc>
          <w:tcPr>
            <w:tcW w:w="2857" w:type="dxa"/>
            <w:tcBorders>
              <w:top w:val="single" w:sz="12" w:space="0" w:color="auto"/>
              <w:left w:val="nil"/>
              <w:bottom w:val="single" w:sz="12" w:space="0" w:color="auto"/>
              <w:right w:val="nil"/>
            </w:tcBorders>
            <w:shd w:val="clear" w:color="auto" w:fill="auto"/>
            <w:noWrap/>
            <w:vAlign w:val="center"/>
            <w:hideMark/>
          </w:tcPr>
          <w:p w14:paraId="67478536" w14:textId="77777777" w:rsidR="000825D1" w:rsidRPr="00047E75" w:rsidRDefault="000825D1" w:rsidP="003B32B5">
            <w:pPr>
              <w:autoSpaceDE/>
              <w:autoSpaceDN/>
              <w:rPr>
                <w:rFonts w:ascii="Arial" w:hAnsi="Arial" w:cs="Arial"/>
                <w:b/>
                <w:bCs/>
                <w:color w:val="000000"/>
                <w:sz w:val="16"/>
                <w:szCs w:val="16"/>
              </w:rPr>
            </w:pPr>
            <w:r w:rsidRPr="00047E75">
              <w:rPr>
                <w:rFonts w:ascii="Arial" w:hAnsi="Arial" w:cs="Arial"/>
                <w:b/>
                <w:bCs/>
                <w:color w:val="000000"/>
                <w:sz w:val="16"/>
                <w:szCs w:val="16"/>
              </w:rPr>
              <w:t>Capítulo IV</w:t>
            </w:r>
          </w:p>
        </w:tc>
        <w:tc>
          <w:tcPr>
            <w:tcW w:w="1278" w:type="dxa"/>
            <w:tcBorders>
              <w:top w:val="single" w:sz="12" w:space="0" w:color="auto"/>
              <w:left w:val="nil"/>
              <w:bottom w:val="single" w:sz="12" w:space="0" w:color="auto"/>
              <w:right w:val="nil"/>
            </w:tcBorders>
            <w:shd w:val="clear" w:color="auto" w:fill="auto"/>
            <w:noWrap/>
            <w:vAlign w:val="center"/>
            <w:hideMark/>
          </w:tcPr>
          <w:p w14:paraId="3DCE6633" w14:textId="77777777" w:rsidR="000825D1" w:rsidRPr="00047E75" w:rsidRDefault="000825D1" w:rsidP="003B32B5">
            <w:pPr>
              <w:autoSpaceDE/>
              <w:autoSpaceDN/>
              <w:jc w:val="right"/>
              <w:rPr>
                <w:rFonts w:ascii="Arial" w:hAnsi="Arial" w:cs="Arial"/>
                <w:b/>
                <w:bCs/>
                <w:color w:val="000000"/>
                <w:sz w:val="16"/>
                <w:szCs w:val="16"/>
              </w:rPr>
            </w:pPr>
            <w:r w:rsidRPr="00047E75">
              <w:rPr>
                <w:rFonts w:ascii="Arial" w:hAnsi="Arial" w:cs="Arial"/>
                <w:b/>
                <w:bCs/>
                <w:color w:val="000000"/>
                <w:sz w:val="16"/>
                <w:szCs w:val="16"/>
              </w:rPr>
              <w:t>22.472.274,79</w:t>
            </w:r>
          </w:p>
        </w:tc>
        <w:tc>
          <w:tcPr>
            <w:tcW w:w="1276" w:type="dxa"/>
            <w:tcBorders>
              <w:top w:val="single" w:sz="12" w:space="0" w:color="auto"/>
              <w:left w:val="nil"/>
              <w:bottom w:val="single" w:sz="12" w:space="0" w:color="auto"/>
              <w:right w:val="nil"/>
            </w:tcBorders>
            <w:shd w:val="clear" w:color="auto" w:fill="auto"/>
            <w:noWrap/>
            <w:vAlign w:val="center"/>
            <w:hideMark/>
          </w:tcPr>
          <w:p w14:paraId="3233767D" w14:textId="77777777" w:rsidR="000825D1" w:rsidRPr="00047E75" w:rsidRDefault="000825D1" w:rsidP="003B32B5">
            <w:pPr>
              <w:autoSpaceDE/>
              <w:autoSpaceDN/>
              <w:jc w:val="right"/>
              <w:rPr>
                <w:rFonts w:ascii="Arial" w:hAnsi="Arial" w:cs="Arial"/>
                <w:b/>
                <w:bCs/>
                <w:color w:val="000000"/>
                <w:sz w:val="16"/>
                <w:szCs w:val="16"/>
              </w:rPr>
            </w:pPr>
            <w:r w:rsidRPr="00047E75">
              <w:rPr>
                <w:rFonts w:ascii="Arial" w:hAnsi="Arial" w:cs="Arial"/>
                <w:b/>
                <w:bCs/>
                <w:color w:val="000000"/>
                <w:sz w:val="16"/>
                <w:szCs w:val="16"/>
              </w:rPr>
              <w:t>20.346.186,76</w:t>
            </w:r>
          </w:p>
        </w:tc>
        <w:tc>
          <w:tcPr>
            <w:tcW w:w="1134" w:type="dxa"/>
            <w:gridSpan w:val="2"/>
            <w:tcBorders>
              <w:top w:val="single" w:sz="12" w:space="0" w:color="auto"/>
              <w:left w:val="nil"/>
              <w:bottom w:val="single" w:sz="12" w:space="0" w:color="auto"/>
              <w:right w:val="nil"/>
            </w:tcBorders>
            <w:shd w:val="clear" w:color="auto" w:fill="auto"/>
            <w:noWrap/>
            <w:vAlign w:val="center"/>
            <w:hideMark/>
          </w:tcPr>
          <w:p w14:paraId="7B556995" w14:textId="77777777" w:rsidR="000825D1" w:rsidRPr="00047E75" w:rsidRDefault="000825D1" w:rsidP="003B32B5">
            <w:pPr>
              <w:autoSpaceDE/>
              <w:autoSpaceDN/>
              <w:ind w:left="-72" w:right="71"/>
              <w:jc w:val="right"/>
              <w:rPr>
                <w:rFonts w:ascii="Arial" w:hAnsi="Arial" w:cs="Arial"/>
                <w:b/>
                <w:bCs/>
                <w:color w:val="000000"/>
                <w:sz w:val="16"/>
                <w:szCs w:val="16"/>
              </w:rPr>
            </w:pPr>
            <w:r w:rsidRPr="00047E75">
              <w:rPr>
                <w:rFonts w:ascii="Arial" w:hAnsi="Arial" w:cs="Arial"/>
                <w:b/>
                <w:bCs/>
                <w:color w:val="000000"/>
                <w:sz w:val="16"/>
                <w:szCs w:val="16"/>
              </w:rPr>
              <w:t>10,45%</w:t>
            </w:r>
          </w:p>
        </w:tc>
        <w:tc>
          <w:tcPr>
            <w:tcW w:w="1282" w:type="dxa"/>
            <w:tcBorders>
              <w:top w:val="single" w:sz="12" w:space="0" w:color="auto"/>
              <w:left w:val="nil"/>
              <w:bottom w:val="single" w:sz="12" w:space="0" w:color="auto"/>
              <w:right w:val="nil"/>
            </w:tcBorders>
            <w:shd w:val="clear" w:color="auto" w:fill="auto"/>
            <w:noWrap/>
            <w:vAlign w:val="center"/>
            <w:hideMark/>
          </w:tcPr>
          <w:p w14:paraId="16C0609C" w14:textId="77777777" w:rsidR="000825D1" w:rsidRPr="00047E75" w:rsidRDefault="000825D1" w:rsidP="003B32B5">
            <w:pPr>
              <w:autoSpaceDE/>
              <w:autoSpaceDN/>
              <w:jc w:val="right"/>
              <w:rPr>
                <w:rFonts w:ascii="Arial" w:hAnsi="Arial" w:cs="Arial"/>
                <w:b/>
                <w:bCs/>
                <w:color w:val="000000"/>
                <w:sz w:val="16"/>
                <w:szCs w:val="16"/>
              </w:rPr>
            </w:pPr>
            <w:r w:rsidRPr="00047E75">
              <w:rPr>
                <w:rFonts w:ascii="Arial" w:hAnsi="Arial" w:cs="Arial"/>
                <w:b/>
                <w:bCs/>
                <w:color w:val="000000"/>
                <w:sz w:val="16"/>
                <w:szCs w:val="16"/>
              </w:rPr>
              <w:t>87,95%</w:t>
            </w:r>
          </w:p>
        </w:tc>
      </w:tr>
    </w:tbl>
    <w:p w14:paraId="5530F190" w14:textId="77777777" w:rsidR="000825D1" w:rsidRPr="00F9569E" w:rsidRDefault="000825D1" w:rsidP="000825D1">
      <w:pPr>
        <w:spacing w:after="120" w:line="300" w:lineRule="auto"/>
        <w:ind w:firstLine="709"/>
        <w:jc w:val="both"/>
        <w:rPr>
          <w:rFonts w:ascii="Arial" w:hAnsi="Arial" w:cs="Arial"/>
          <w:bCs/>
          <w:sz w:val="22"/>
          <w:szCs w:val="22"/>
        </w:rPr>
      </w:pPr>
    </w:p>
    <w:p w14:paraId="51B0093D" w14:textId="77777777" w:rsidR="000825D1" w:rsidRPr="00F9569E" w:rsidRDefault="000825D1" w:rsidP="000825D1">
      <w:pPr>
        <w:spacing w:after="120" w:line="300" w:lineRule="auto"/>
        <w:ind w:firstLine="709"/>
        <w:jc w:val="both"/>
        <w:rPr>
          <w:rFonts w:ascii="Arial" w:hAnsi="Arial" w:cs="Arial"/>
          <w:bCs/>
          <w:sz w:val="22"/>
          <w:szCs w:val="22"/>
        </w:rPr>
      </w:pPr>
      <w:r w:rsidRPr="00F9569E">
        <w:rPr>
          <w:rFonts w:ascii="Arial" w:hAnsi="Arial" w:cs="Arial"/>
          <w:bCs/>
          <w:sz w:val="22"/>
          <w:szCs w:val="22"/>
        </w:rPr>
        <w:t>Estas aportaciones, que tienen carácter finalista respecto del servicio público que se presta, están englobadas en dos grupos (Entidades locales y Comunidad Autónoma de Canarias), como así se recoge en el artículo 30 de los Estatutos del Consorcio:</w:t>
      </w:r>
    </w:p>
    <w:p w14:paraId="695F4086" w14:textId="77777777" w:rsidR="000825D1" w:rsidRPr="00F9569E" w:rsidRDefault="000825D1" w:rsidP="000825D1">
      <w:pPr>
        <w:spacing w:line="300" w:lineRule="auto"/>
        <w:ind w:firstLine="709"/>
        <w:jc w:val="both"/>
        <w:rPr>
          <w:rFonts w:ascii="Arial" w:hAnsi="Arial" w:cs="Arial"/>
          <w:bCs/>
          <w:sz w:val="22"/>
          <w:szCs w:val="22"/>
        </w:rPr>
      </w:pPr>
    </w:p>
    <w:p w14:paraId="063B4CF2" w14:textId="77777777" w:rsidR="000825D1" w:rsidRPr="00F9569E" w:rsidRDefault="000825D1" w:rsidP="000825D1">
      <w:pPr>
        <w:spacing w:line="300" w:lineRule="auto"/>
        <w:ind w:firstLine="709"/>
        <w:jc w:val="both"/>
        <w:rPr>
          <w:rFonts w:ascii="Arial" w:hAnsi="Arial" w:cs="Arial"/>
          <w:bCs/>
          <w:sz w:val="22"/>
          <w:szCs w:val="22"/>
        </w:rPr>
      </w:pPr>
      <w:r w:rsidRPr="00F9569E">
        <w:rPr>
          <w:rFonts w:ascii="Arial" w:hAnsi="Arial" w:cs="Arial"/>
          <w:bCs/>
          <w:sz w:val="22"/>
          <w:szCs w:val="22"/>
        </w:rPr>
        <w:lastRenderedPageBreak/>
        <w:t xml:space="preserve">1.- </w:t>
      </w:r>
      <w:r w:rsidRPr="00F9569E">
        <w:rPr>
          <w:rFonts w:ascii="Arial" w:hAnsi="Arial" w:cs="Arial"/>
          <w:bCs/>
          <w:sz w:val="22"/>
          <w:szCs w:val="22"/>
          <w:u w:val="single"/>
        </w:rPr>
        <w:t>Entidades locales</w:t>
      </w:r>
      <w:r w:rsidRPr="00F9569E">
        <w:rPr>
          <w:rFonts w:ascii="Arial" w:hAnsi="Arial" w:cs="Arial"/>
          <w:bCs/>
          <w:sz w:val="22"/>
          <w:szCs w:val="22"/>
        </w:rPr>
        <w:t xml:space="preserve">: El Excmo. Cabildo Insular de Tenerife y los 31 ayuntamientos de la isla de Tenerife. </w:t>
      </w:r>
    </w:p>
    <w:p w14:paraId="2C03817C" w14:textId="77777777" w:rsidR="000825D1" w:rsidRPr="00F9569E" w:rsidRDefault="000825D1" w:rsidP="000825D1">
      <w:pPr>
        <w:spacing w:line="300" w:lineRule="auto"/>
        <w:ind w:firstLine="709"/>
        <w:jc w:val="both"/>
        <w:rPr>
          <w:rFonts w:ascii="Arial" w:hAnsi="Arial" w:cs="Arial"/>
          <w:bCs/>
          <w:sz w:val="22"/>
          <w:szCs w:val="22"/>
        </w:rPr>
      </w:pPr>
    </w:p>
    <w:p w14:paraId="1D8B33E9" w14:textId="77777777" w:rsidR="000825D1" w:rsidRPr="00F9569E" w:rsidRDefault="000825D1" w:rsidP="000825D1">
      <w:pPr>
        <w:spacing w:after="120" w:line="300" w:lineRule="auto"/>
        <w:ind w:firstLine="709"/>
        <w:jc w:val="both"/>
        <w:rPr>
          <w:rFonts w:ascii="Arial" w:hAnsi="Arial" w:cs="Arial"/>
          <w:bCs/>
          <w:sz w:val="22"/>
          <w:szCs w:val="22"/>
        </w:rPr>
      </w:pPr>
      <w:r>
        <w:rPr>
          <w:rFonts w:ascii="Arial" w:hAnsi="Arial" w:cs="Arial"/>
          <w:bCs/>
          <w:sz w:val="22"/>
          <w:szCs w:val="22"/>
        </w:rPr>
        <w:t>L</w:t>
      </w:r>
      <w:r w:rsidRPr="00F9569E">
        <w:rPr>
          <w:rFonts w:ascii="Arial" w:hAnsi="Arial" w:cs="Arial"/>
          <w:bCs/>
          <w:sz w:val="22"/>
          <w:szCs w:val="22"/>
        </w:rPr>
        <w:t>os ayuntamientos consorciados ascienden a veinti</w:t>
      </w:r>
      <w:r>
        <w:rPr>
          <w:rFonts w:ascii="Arial" w:hAnsi="Arial" w:cs="Arial"/>
          <w:bCs/>
          <w:sz w:val="22"/>
          <w:szCs w:val="22"/>
        </w:rPr>
        <w:t>trés y l</w:t>
      </w:r>
      <w:r w:rsidRPr="00F9569E">
        <w:rPr>
          <w:rFonts w:ascii="Arial" w:hAnsi="Arial" w:cs="Arial"/>
          <w:bCs/>
          <w:sz w:val="22"/>
          <w:szCs w:val="22"/>
        </w:rPr>
        <w:t xml:space="preserve">os no consorciados </w:t>
      </w:r>
      <w:r>
        <w:rPr>
          <w:rFonts w:ascii="Arial" w:hAnsi="Arial" w:cs="Arial"/>
          <w:bCs/>
          <w:sz w:val="22"/>
          <w:szCs w:val="22"/>
        </w:rPr>
        <w:t>a ocho</w:t>
      </w:r>
      <w:r w:rsidRPr="00F9569E">
        <w:rPr>
          <w:rFonts w:ascii="Arial" w:hAnsi="Arial" w:cs="Arial"/>
          <w:bCs/>
          <w:sz w:val="22"/>
          <w:szCs w:val="22"/>
        </w:rPr>
        <w:t>: Buenavista del Norte, La Matanza de Acentejo, La Victoria de Acentejo, El Tanque, Santiago del Teide, Santa Úrsula</w:t>
      </w:r>
      <w:r>
        <w:rPr>
          <w:rFonts w:ascii="Arial" w:hAnsi="Arial" w:cs="Arial"/>
          <w:bCs/>
          <w:sz w:val="22"/>
          <w:szCs w:val="22"/>
        </w:rPr>
        <w:t>,</w:t>
      </w:r>
      <w:r w:rsidRPr="00F9569E">
        <w:rPr>
          <w:rFonts w:ascii="Arial" w:hAnsi="Arial" w:cs="Arial"/>
          <w:bCs/>
          <w:sz w:val="22"/>
          <w:szCs w:val="22"/>
        </w:rPr>
        <w:t xml:space="preserve"> San Juan de la Rambla</w:t>
      </w:r>
      <w:r>
        <w:rPr>
          <w:rFonts w:ascii="Arial" w:hAnsi="Arial" w:cs="Arial"/>
          <w:bCs/>
          <w:sz w:val="22"/>
          <w:szCs w:val="22"/>
        </w:rPr>
        <w:t xml:space="preserve"> y Los Silos, este último a partir del 1 de enero de 2024</w:t>
      </w:r>
      <w:r w:rsidRPr="00F9569E">
        <w:rPr>
          <w:rFonts w:ascii="Arial" w:hAnsi="Arial" w:cs="Arial"/>
          <w:bCs/>
          <w:sz w:val="22"/>
          <w:szCs w:val="22"/>
        </w:rPr>
        <w:t xml:space="preserve">. </w:t>
      </w:r>
    </w:p>
    <w:p w14:paraId="00533E86" w14:textId="77777777" w:rsidR="000825D1" w:rsidRPr="00F9569E" w:rsidRDefault="000825D1" w:rsidP="000825D1">
      <w:pPr>
        <w:spacing w:after="120" w:line="300" w:lineRule="auto"/>
        <w:ind w:firstLine="709"/>
        <w:jc w:val="both"/>
        <w:rPr>
          <w:rFonts w:ascii="Arial" w:hAnsi="Arial" w:cs="Arial"/>
          <w:bCs/>
          <w:sz w:val="22"/>
          <w:szCs w:val="22"/>
        </w:rPr>
      </w:pPr>
      <w:r w:rsidRPr="00F9569E">
        <w:rPr>
          <w:rFonts w:ascii="Arial" w:hAnsi="Arial" w:cs="Arial"/>
          <w:bCs/>
          <w:sz w:val="22"/>
          <w:szCs w:val="22"/>
        </w:rPr>
        <w:t xml:space="preserve">Las aportaciones </w:t>
      </w:r>
      <w:r>
        <w:rPr>
          <w:rFonts w:ascii="Arial" w:hAnsi="Arial" w:cs="Arial"/>
          <w:bCs/>
          <w:sz w:val="22"/>
          <w:szCs w:val="22"/>
        </w:rPr>
        <w:t>de</w:t>
      </w:r>
      <w:r w:rsidRPr="00F9569E">
        <w:rPr>
          <w:rFonts w:ascii="Arial" w:hAnsi="Arial" w:cs="Arial"/>
          <w:bCs/>
          <w:sz w:val="22"/>
          <w:szCs w:val="22"/>
        </w:rPr>
        <w:t xml:space="preserve"> los </w:t>
      </w:r>
      <w:r>
        <w:rPr>
          <w:rFonts w:ascii="Arial" w:hAnsi="Arial" w:cs="Arial"/>
          <w:bCs/>
          <w:sz w:val="22"/>
          <w:szCs w:val="22"/>
        </w:rPr>
        <w:t>ocho</w:t>
      </w:r>
      <w:r w:rsidRPr="00F9569E">
        <w:rPr>
          <w:rFonts w:ascii="Arial" w:hAnsi="Arial" w:cs="Arial"/>
          <w:bCs/>
          <w:sz w:val="22"/>
          <w:szCs w:val="22"/>
        </w:rPr>
        <w:t xml:space="preserve"> ayuntamientos no consorciados, a los que igualmente se les presta el servicio de prevención, extinción de incendios y salvamento, son abonadas por el Cabildo Insular de Tenerife</w:t>
      </w:r>
      <w:r>
        <w:rPr>
          <w:rFonts w:ascii="Arial" w:hAnsi="Arial" w:cs="Arial"/>
          <w:bCs/>
          <w:sz w:val="22"/>
          <w:szCs w:val="22"/>
        </w:rPr>
        <w:t xml:space="preserve"> y supone</w:t>
      </w:r>
      <w:r w:rsidRPr="00F9569E">
        <w:rPr>
          <w:rFonts w:ascii="Arial" w:hAnsi="Arial" w:cs="Arial"/>
          <w:bCs/>
          <w:sz w:val="22"/>
          <w:szCs w:val="22"/>
        </w:rPr>
        <w:t xml:space="preserve"> </w:t>
      </w:r>
      <w:r>
        <w:rPr>
          <w:rFonts w:ascii="Arial" w:hAnsi="Arial" w:cs="Arial"/>
          <w:bCs/>
          <w:sz w:val="22"/>
          <w:szCs w:val="22"/>
        </w:rPr>
        <w:t xml:space="preserve">el 1,545% del total de las administraciones locales </w:t>
      </w:r>
      <w:r w:rsidRPr="00F9569E">
        <w:rPr>
          <w:rFonts w:ascii="Arial" w:hAnsi="Arial" w:cs="Arial"/>
          <w:bCs/>
          <w:sz w:val="22"/>
          <w:szCs w:val="22"/>
        </w:rPr>
        <w:t>(</w:t>
      </w:r>
      <w:r>
        <w:rPr>
          <w:rFonts w:ascii="Arial" w:hAnsi="Arial" w:cs="Arial"/>
          <w:bCs/>
          <w:sz w:val="22"/>
          <w:szCs w:val="22"/>
        </w:rPr>
        <w:t>304.177,60</w:t>
      </w:r>
      <w:r w:rsidRPr="00F9569E">
        <w:rPr>
          <w:rFonts w:ascii="Arial" w:hAnsi="Arial" w:cs="Arial"/>
          <w:bCs/>
          <w:sz w:val="22"/>
          <w:szCs w:val="22"/>
        </w:rPr>
        <w:t xml:space="preserve"> euros).</w:t>
      </w:r>
    </w:p>
    <w:p w14:paraId="14925C18" w14:textId="77777777" w:rsidR="000825D1" w:rsidRDefault="000825D1" w:rsidP="000825D1">
      <w:pPr>
        <w:spacing w:after="120" w:line="300" w:lineRule="auto"/>
        <w:ind w:firstLine="709"/>
        <w:jc w:val="both"/>
        <w:rPr>
          <w:rFonts w:ascii="Arial" w:hAnsi="Arial" w:cs="Arial"/>
          <w:bCs/>
          <w:sz w:val="22"/>
          <w:szCs w:val="22"/>
        </w:rPr>
      </w:pPr>
      <w:r w:rsidRPr="00F9569E">
        <w:rPr>
          <w:rFonts w:ascii="Arial" w:hAnsi="Arial" w:cs="Arial"/>
          <w:bCs/>
          <w:sz w:val="22"/>
          <w:szCs w:val="22"/>
        </w:rPr>
        <w:t>En lo que se refiere a las entidades locales, la aportación principal es la del Excmo. Cabildo Insular de Tenerife</w:t>
      </w:r>
      <w:r>
        <w:rPr>
          <w:rFonts w:ascii="Arial" w:hAnsi="Arial" w:cs="Arial"/>
          <w:bCs/>
          <w:sz w:val="22"/>
          <w:szCs w:val="22"/>
        </w:rPr>
        <w:t>, que asciende a 8.281.047,12 euros, y que está compuesta según lo siguiente:</w:t>
      </w:r>
    </w:p>
    <w:p w14:paraId="4DE3CE26" w14:textId="77777777" w:rsidR="000825D1" w:rsidRDefault="000825D1" w:rsidP="000825D1">
      <w:pPr>
        <w:pStyle w:val="Prrafodelista"/>
        <w:numPr>
          <w:ilvl w:val="0"/>
          <w:numId w:val="23"/>
        </w:numPr>
        <w:spacing w:after="120" w:line="300" w:lineRule="auto"/>
        <w:jc w:val="both"/>
        <w:rPr>
          <w:rFonts w:ascii="Arial" w:hAnsi="Arial" w:cs="Arial"/>
          <w:bCs/>
          <w:sz w:val="22"/>
          <w:szCs w:val="22"/>
        </w:rPr>
      </w:pPr>
      <w:r>
        <w:rPr>
          <w:rFonts w:ascii="Arial" w:hAnsi="Arial" w:cs="Arial"/>
          <w:bCs/>
          <w:sz w:val="22"/>
          <w:szCs w:val="22"/>
        </w:rPr>
        <w:t xml:space="preserve">El </w:t>
      </w:r>
      <w:r w:rsidRPr="00556868">
        <w:rPr>
          <w:rFonts w:ascii="Arial" w:hAnsi="Arial" w:cs="Arial"/>
          <w:bCs/>
          <w:sz w:val="22"/>
          <w:szCs w:val="22"/>
        </w:rPr>
        <w:t>40% del total de aportaciones de las entidades locales de la Isla, 7.</w:t>
      </w:r>
      <w:r>
        <w:rPr>
          <w:rFonts w:ascii="Arial" w:hAnsi="Arial" w:cs="Arial"/>
          <w:bCs/>
          <w:sz w:val="22"/>
          <w:szCs w:val="22"/>
        </w:rPr>
        <w:t>876.869,52</w:t>
      </w:r>
      <w:r w:rsidRPr="00556868">
        <w:rPr>
          <w:rFonts w:ascii="Arial" w:hAnsi="Arial" w:cs="Arial"/>
          <w:bCs/>
          <w:sz w:val="22"/>
          <w:szCs w:val="22"/>
        </w:rPr>
        <w:t xml:space="preserve"> euros</w:t>
      </w:r>
      <w:r>
        <w:rPr>
          <w:rFonts w:ascii="Arial" w:hAnsi="Arial" w:cs="Arial"/>
          <w:bCs/>
          <w:sz w:val="22"/>
          <w:szCs w:val="22"/>
        </w:rPr>
        <w:t>.</w:t>
      </w:r>
    </w:p>
    <w:p w14:paraId="37687050" w14:textId="77777777" w:rsidR="000825D1" w:rsidRDefault="000825D1" w:rsidP="000825D1">
      <w:pPr>
        <w:pStyle w:val="Prrafodelista"/>
        <w:numPr>
          <w:ilvl w:val="0"/>
          <w:numId w:val="23"/>
        </w:numPr>
        <w:spacing w:after="120" w:line="300" w:lineRule="auto"/>
        <w:jc w:val="both"/>
        <w:rPr>
          <w:rFonts w:ascii="Arial" w:hAnsi="Arial" w:cs="Arial"/>
          <w:bCs/>
          <w:sz w:val="22"/>
          <w:szCs w:val="22"/>
        </w:rPr>
      </w:pPr>
      <w:r>
        <w:rPr>
          <w:rFonts w:ascii="Arial" w:hAnsi="Arial" w:cs="Arial"/>
          <w:bCs/>
          <w:sz w:val="22"/>
          <w:szCs w:val="22"/>
        </w:rPr>
        <w:t>L</w:t>
      </w:r>
      <w:r w:rsidRPr="00556868">
        <w:rPr>
          <w:rFonts w:ascii="Arial" w:hAnsi="Arial" w:cs="Arial"/>
          <w:bCs/>
          <w:sz w:val="22"/>
          <w:szCs w:val="22"/>
        </w:rPr>
        <w:t>a</w:t>
      </w:r>
      <w:r>
        <w:rPr>
          <w:rFonts w:ascii="Arial" w:hAnsi="Arial" w:cs="Arial"/>
          <w:bCs/>
          <w:sz w:val="22"/>
          <w:szCs w:val="22"/>
        </w:rPr>
        <w:t>s</w:t>
      </w:r>
      <w:r w:rsidRPr="00556868">
        <w:rPr>
          <w:rFonts w:ascii="Arial" w:hAnsi="Arial" w:cs="Arial"/>
          <w:bCs/>
          <w:sz w:val="22"/>
          <w:szCs w:val="22"/>
        </w:rPr>
        <w:t xml:space="preserve"> </w:t>
      </w:r>
      <w:proofErr w:type="gramStart"/>
      <w:r>
        <w:rPr>
          <w:rFonts w:ascii="Arial" w:hAnsi="Arial" w:cs="Arial"/>
          <w:bCs/>
          <w:sz w:val="22"/>
          <w:szCs w:val="22"/>
        </w:rPr>
        <w:t>aportaciones</w:t>
      </w:r>
      <w:r w:rsidRPr="00556868">
        <w:rPr>
          <w:rFonts w:ascii="Arial" w:hAnsi="Arial" w:cs="Arial"/>
          <w:bCs/>
          <w:sz w:val="22"/>
          <w:szCs w:val="22"/>
        </w:rPr>
        <w:t xml:space="preserve"> correspondiente</w:t>
      </w:r>
      <w:proofErr w:type="gramEnd"/>
      <w:r w:rsidRPr="00556868">
        <w:rPr>
          <w:rFonts w:ascii="Arial" w:hAnsi="Arial" w:cs="Arial"/>
          <w:bCs/>
          <w:sz w:val="22"/>
          <w:szCs w:val="22"/>
        </w:rPr>
        <w:t xml:space="preserve"> a los ayuntamientos no consorciados, </w:t>
      </w:r>
      <w:r>
        <w:rPr>
          <w:rFonts w:ascii="Arial" w:hAnsi="Arial" w:cs="Arial"/>
          <w:bCs/>
          <w:sz w:val="22"/>
          <w:szCs w:val="22"/>
        </w:rPr>
        <w:t>304.177,60</w:t>
      </w:r>
      <w:r w:rsidRPr="00556868">
        <w:rPr>
          <w:rFonts w:ascii="Arial" w:hAnsi="Arial" w:cs="Arial"/>
          <w:bCs/>
          <w:sz w:val="22"/>
          <w:szCs w:val="22"/>
        </w:rPr>
        <w:t xml:space="preserve"> euros</w:t>
      </w:r>
      <w:r>
        <w:rPr>
          <w:rFonts w:ascii="Arial" w:hAnsi="Arial" w:cs="Arial"/>
          <w:bCs/>
          <w:sz w:val="22"/>
          <w:szCs w:val="22"/>
        </w:rPr>
        <w:t>.</w:t>
      </w:r>
    </w:p>
    <w:p w14:paraId="3CA97751" w14:textId="77777777" w:rsidR="000825D1" w:rsidRPr="00556868" w:rsidRDefault="000825D1" w:rsidP="000825D1">
      <w:pPr>
        <w:pStyle w:val="Prrafodelista"/>
        <w:numPr>
          <w:ilvl w:val="0"/>
          <w:numId w:val="23"/>
        </w:numPr>
        <w:spacing w:after="120" w:line="300" w:lineRule="auto"/>
        <w:jc w:val="both"/>
        <w:rPr>
          <w:rFonts w:ascii="Arial" w:hAnsi="Arial" w:cs="Arial"/>
          <w:bCs/>
          <w:sz w:val="22"/>
          <w:szCs w:val="22"/>
        </w:rPr>
      </w:pPr>
      <w:r>
        <w:rPr>
          <w:rFonts w:ascii="Arial" w:hAnsi="Arial" w:cs="Arial"/>
          <w:bCs/>
          <w:sz w:val="22"/>
          <w:szCs w:val="22"/>
        </w:rPr>
        <w:t>Y</w:t>
      </w:r>
      <w:r w:rsidRPr="00556868">
        <w:rPr>
          <w:rFonts w:ascii="Arial" w:hAnsi="Arial" w:cs="Arial"/>
          <w:bCs/>
          <w:sz w:val="22"/>
          <w:szCs w:val="22"/>
        </w:rPr>
        <w:t xml:space="preserve"> una aportación específica de corriente para las Asociaciones de Bomberos Voluntarios por importe de 100.000,00 euros.  </w:t>
      </w:r>
    </w:p>
    <w:p w14:paraId="4C53387D" w14:textId="77777777" w:rsidR="000825D1" w:rsidRPr="00F9569E" w:rsidRDefault="000825D1" w:rsidP="000825D1">
      <w:pPr>
        <w:spacing w:after="120" w:line="300" w:lineRule="auto"/>
        <w:ind w:firstLine="709"/>
        <w:jc w:val="both"/>
        <w:rPr>
          <w:rFonts w:ascii="Arial" w:hAnsi="Arial" w:cs="Arial"/>
          <w:bCs/>
          <w:sz w:val="22"/>
          <w:szCs w:val="22"/>
        </w:rPr>
      </w:pPr>
      <w:r w:rsidRPr="00F9569E">
        <w:rPr>
          <w:rFonts w:ascii="Arial" w:hAnsi="Arial" w:cs="Arial"/>
          <w:bCs/>
          <w:sz w:val="22"/>
          <w:szCs w:val="22"/>
        </w:rPr>
        <w:t xml:space="preserve">Por otro lado, la aportación total de los 31 ayuntamientos de la Isla de </w:t>
      </w:r>
      <w:proofErr w:type="gramStart"/>
      <w:r w:rsidRPr="00F9569E">
        <w:rPr>
          <w:rFonts w:ascii="Arial" w:hAnsi="Arial" w:cs="Arial"/>
          <w:bCs/>
          <w:sz w:val="22"/>
          <w:szCs w:val="22"/>
        </w:rPr>
        <w:t>Tenerife,  se</w:t>
      </w:r>
      <w:proofErr w:type="gramEnd"/>
      <w:r w:rsidRPr="00F9569E">
        <w:rPr>
          <w:rFonts w:ascii="Arial" w:hAnsi="Arial" w:cs="Arial"/>
          <w:bCs/>
          <w:sz w:val="22"/>
          <w:szCs w:val="22"/>
        </w:rPr>
        <w:t xml:space="preserve"> cifra en </w:t>
      </w:r>
      <w:r>
        <w:rPr>
          <w:rFonts w:ascii="Arial" w:hAnsi="Arial" w:cs="Arial"/>
          <w:bCs/>
          <w:sz w:val="22"/>
          <w:szCs w:val="22"/>
        </w:rPr>
        <w:t>11.815.304,27</w:t>
      </w:r>
      <w:r w:rsidRPr="00F9569E">
        <w:rPr>
          <w:rFonts w:ascii="Arial" w:hAnsi="Arial" w:cs="Arial"/>
          <w:bCs/>
          <w:sz w:val="22"/>
          <w:szCs w:val="22"/>
        </w:rPr>
        <w:t xml:space="preserve"> euros (consorciados y no consorciados), distribuyéndose en tres bloques:</w:t>
      </w:r>
    </w:p>
    <w:p w14:paraId="2FAAF9FD" w14:textId="77777777" w:rsidR="000825D1" w:rsidRPr="00F9569E" w:rsidRDefault="000825D1" w:rsidP="000825D1">
      <w:pPr>
        <w:pStyle w:val="Prrafodelista"/>
        <w:numPr>
          <w:ilvl w:val="0"/>
          <w:numId w:val="1"/>
        </w:numPr>
        <w:spacing w:line="300" w:lineRule="auto"/>
        <w:jc w:val="both"/>
        <w:rPr>
          <w:rFonts w:ascii="Arial" w:hAnsi="Arial" w:cs="Arial"/>
          <w:bCs/>
          <w:sz w:val="22"/>
          <w:szCs w:val="22"/>
        </w:rPr>
      </w:pPr>
      <w:r w:rsidRPr="00F9569E">
        <w:rPr>
          <w:rFonts w:ascii="Arial" w:hAnsi="Arial" w:cs="Arial"/>
          <w:bCs/>
          <w:sz w:val="22"/>
          <w:szCs w:val="22"/>
        </w:rPr>
        <w:t xml:space="preserve">Aportaciones de Ayuntamientos de más de 50.000 habitantes (43%), con un total de </w:t>
      </w:r>
      <w:r>
        <w:rPr>
          <w:rFonts w:ascii="Arial" w:hAnsi="Arial" w:cs="Arial"/>
          <w:bCs/>
          <w:sz w:val="22"/>
          <w:szCs w:val="22"/>
        </w:rPr>
        <w:t xml:space="preserve">8.467.634,73 </w:t>
      </w:r>
      <w:r w:rsidRPr="00F9569E">
        <w:rPr>
          <w:rFonts w:ascii="Arial" w:hAnsi="Arial" w:cs="Arial"/>
          <w:bCs/>
          <w:sz w:val="22"/>
          <w:szCs w:val="22"/>
        </w:rPr>
        <w:t>euros, entre los que se incluyen Ayuntamiento de Santa Cruz de Tenerife con un 19% (</w:t>
      </w:r>
      <w:r>
        <w:rPr>
          <w:rFonts w:ascii="Arial" w:hAnsi="Arial" w:cs="Arial"/>
          <w:bCs/>
          <w:sz w:val="22"/>
          <w:szCs w:val="22"/>
        </w:rPr>
        <w:t>3.741.513,02</w:t>
      </w:r>
      <w:r w:rsidRPr="00F9569E">
        <w:rPr>
          <w:rFonts w:ascii="Arial" w:hAnsi="Arial" w:cs="Arial"/>
          <w:bCs/>
          <w:sz w:val="22"/>
          <w:szCs w:val="22"/>
        </w:rPr>
        <w:t xml:space="preserve"> euros), el Ayuntamiento de San Cristóbal de La Laguna con un 14% (</w:t>
      </w:r>
      <w:r>
        <w:rPr>
          <w:rFonts w:ascii="Arial" w:hAnsi="Arial" w:cs="Arial"/>
          <w:bCs/>
          <w:sz w:val="22"/>
          <w:szCs w:val="22"/>
        </w:rPr>
        <w:t>2.756.904,33</w:t>
      </w:r>
      <w:r w:rsidRPr="00F9569E">
        <w:rPr>
          <w:rFonts w:ascii="Arial" w:hAnsi="Arial" w:cs="Arial"/>
          <w:bCs/>
          <w:sz w:val="22"/>
          <w:szCs w:val="22"/>
        </w:rPr>
        <w:t xml:space="preserve"> euros), el Ayuntamiento de Arona con una aportación del 7% (</w:t>
      </w:r>
      <w:r>
        <w:rPr>
          <w:rFonts w:ascii="Arial" w:hAnsi="Arial" w:cs="Arial"/>
          <w:bCs/>
          <w:sz w:val="22"/>
          <w:szCs w:val="22"/>
        </w:rPr>
        <w:t>1.378.452,17</w:t>
      </w:r>
      <w:r w:rsidRPr="00F9569E">
        <w:rPr>
          <w:rFonts w:ascii="Arial" w:hAnsi="Arial" w:cs="Arial"/>
          <w:bCs/>
          <w:sz w:val="22"/>
          <w:szCs w:val="22"/>
        </w:rPr>
        <w:t xml:space="preserve"> euros) y el Ayuntamiento de Granadilla con un 3% (</w:t>
      </w:r>
      <w:r>
        <w:rPr>
          <w:rFonts w:ascii="Arial" w:hAnsi="Arial" w:cs="Arial"/>
          <w:bCs/>
          <w:sz w:val="22"/>
          <w:szCs w:val="22"/>
        </w:rPr>
        <w:t>590.765,21</w:t>
      </w:r>
      <w:r w:rsidRPr="00F9569E">
        <w:rPr>
          <w:rFonts w:ascii="Arial" w:hAnsi="Arial" w:cs="Arial"/>
          <w:bCs/>
          <w:sz w:val="22"/>
          <w:szCs w:val="22"/>
        </w:rPr>
        <w:t xml:space="preserve"> euros).</w:t>
      </w:r>
    </w:p>
    <w:p w14:paraId="4D452BF0" w14:textId="77777777" w:rsidR="000825D1" w:rsidRPr="00F9569E" w:rsidRDefault="000825D1" w:rsidP="000825D1">
      <w:pPr>
        <w:pStyle w:val="Prrafodelista"/>
        <w:numPr>
          <w:ilvl w:val="0"/>
          <w:numId w:val="1"/>
        </w:numPr>
        <w:spacing w:line="300" w:lineRule="auto"/>
        <w:jc w:val="both"/>
        <w:rPr>
          <w:rFonts w:ascii="Arial" w:hAnsi="Arial" w:cs="Arial"/>
          <w:bCs/>
          <w:sz w:val="22"/>
          <w:szCs w:val="22"/>
        </w:rPr>
      </w:pPr>
      <w:r w:rsidRPr="00F9569E">
        <w:rPr>
          <w:rFonts w:ascii="Arial" w:hAnsi="Arial" w:cs="Arial"/>
          <w:bCs/>
          <w:sz w:val="22"/>
          <w:szCs w:val="22"/>
        </w:rPr>
        <w:t>Aportaciones de Ayuntamientos entre 20.001 y 50.000 habitantes, con un 14% del total, que ascienden a 2.</w:t>
      </w:r>
      <w:r>
        <w:rPr>
          <w:rFonts w:ascii="Arial" w:hAnsi="Arial" w:cs="Arial"/>
          <w:bCs/>
          <w:sz w:val="22"/>
          <w:szCs w:val="22"/>
        </w:rPr>
        <w:t>756.904,33</w:t>
      </w:r>
      <w:r w:rsidRPr="00F9569E">
        <w:rPr>
          <w:rFonts w:ascii="Arial" w:hAnsi="Arial" w:cs="Arial"/>
          <w:bCs/>
          <w:sz w:val="22"/>
          <w:szCs w:val="22"/>
        </w:rPr>
        <w:t xml:space="preserve"> euros).</w:t>
      </w:r>
    </w:p>
    <w:p w14:paraId="71B36589" w14:textId="77777777" w:rsidR="000825D1" w:rsidRDefault="000825D1" w:rsidP="000825D1">
      <w:pPr>
        <w:pStyle w:val="Prrafodelista"/>
        <w:numPr>
          <w:ilvl w:val="0"/>
          <w:numId w:val="1"/>
        </w:numPr>
        <w:spacing w:line="300" w:lineRule="auto"/>
        <w:jc w:val="both"/>
        <w:rPr>
          <w:rFonts w:ascii="Arial" w:hAnsi="Arial" w:cs="Arial"/>
          <w:bCs/>
          <w:sz w:val="22"/>
          <w:szCs w:val="22"/>
        </w:rPr>
      </w:pPr>
      <w:r w:rsidRPr="00F9569E">
        <w:rPr>
          <w:rFonts w:ascii="Arial" w:hAnsi="Arial" w:cs="Arial"/>
          <w:bCs/>
          <w:sz w:val="22"/>
          <w:szCs w:val="22"/>
        </w:rPr>
        <w:t xml:space="preserve">Aportaciones de los Ayuntamientos de 20.000 habitantes o menos, un 3% del total, que se cifra en </w:t>
      </w:r>
      <w:r>
        <w:rPr>
          <w:rFonts w:ascii="Arial" w:hAnsi="Arial" w:cs="Arial"/>
          <w:bCs/>
          <w:sz w:val="22"/>
          <w:szCs w:val="22"/>
        </w:rPr>
        <w:t>590.765,21</w:t>
      </w:r>
      <w:r w:rsidRPr="00F9569E">
        <w:rPr>
          <w:rFonts w:ascii="Arial" w:hAnsi="Arial" w:cs="Arial"/>
          <w:bCs/>
          <w:sz w:val="22"/>
          <w:szCs w:val="22"/>
        </w:rPr>
        <w:t xml:space="preserve"> euros. Dentro de este bloque están incluidos los </w:t>
      </w:r>
      <w:r>
        <w:rPr>
          <w:rFonts w:ascii="Arial" w:hAnsi="Arial" w:cs="Arial"/>
          <w:bCs/>
          <w:sz w:val="22"/>
          <w:szCs w:val="22"/>
        </w:rPr>
        <w:t>ocho</w:t>
      </w:r>
      <w:r w:rsidRPr="00F9569E">
        <w:rPr>
          <w:rFonts w:ascii="Arial" w:hAnsi="Arial" w:cs="Arial"/>
          <w:bCs/>
          <w:sz w:val="22"/>
          <w:szCs w:val="22"/>
        </w:rPr>
        <w:t xml:space="preserve"> ayuntamientos no consorciados de la Isla (Buenavista, La Matanza, La Victoria, El Tanque, Santiago del Teide, Santa Úrsula</w:t>
      </w:r>
      <w:r>
        <w:rPr>
          <w:rFonts w:ascii="Arial" w:hAnsi="Arial" w:cs="Arial"/>
          <w:bCs/>
          <w:sz w:val="22"/>
          <w:szCs w:val="22"/>
        </w:rPr>
        <w:t>,</w:t>
      </w:r>
      <w:r w:rsidRPr="00F9569E">
        <w:rPr>
          <w:rFonts w:ascii="Arial" w:hAnsi="Arial" w:cs="Arial"/>
          <w:bCs/>
          <w:sz w:val="22"/>
          <w:szCs w:val="22"/>
        </w:rPr>
        <w:t xml:space="preserve"> San Juan de la Rambla</w:t>
      </w:r>
      <w:r>
        <w:rPr>
          <w:rFonts w:ascii="Arial" w:hAnsi="Arial" w:cs="Arial"/>
          <w:bCs/>
          <w:sz w:val="22"/>
          <w:szCs w:val="22"/>
        </w:rPr>
        <w:t xml:space="preserve"> y Los Silos</w:t>
      </w:r>
      <w:r w:rsidRPr="00F9569E">
        <w:rPr>
          <w:rFonts w:ascii="Arial" w:hAnsi="Arial" w:cs="Arial"/>
          <w:bCs/>
          <w:sz w:val="22"/>
          <w:szCs w:val="22"/>
        </w:rPr>
        <w:t xml:space="preserve">) que suman </w:t>
      </w:r>
      <w:r>
        <w:rPr>
          <w:rFonts w:ascii="Arial" w:hAnsi="Arial" w:cs="Arial"/>
          <w:bCs/>
          <w:sz w:val="22"/>
          <w:szCs w:val="22"/>
        </w:rPr>
        <w:t>304.177,60</w:t>
      </w:r>
      <w:r w:rsidRPr="00F9569E">
        <w:rPr>
          <w:rFonts w:ascii="Arial" w:hAnsi="Arial" w:cs="Arial"/>
          <w:bCs/>
          <w:sz w:val="22"/>
          <w:szCs w:val="22"/>
        </w:rPr>
        <w:t xml:space="preserve"> euros. </w:t>
      </w:r>
    </w:p>
    <w:p w14:paraId="62F953AA" w14:textId="77777777" w:rsidR="000825D1" w:rsidRPr="000825D1" w:rsidRDefault="000825D1" w:rsidP="000825D1">
      <w:pPr>
        <w:spacing w:line="300" w:lineRule="auto"/>
        <w:jc w:val="both"/>
        <w:rPr>
          <w:rFonts w:ascii="Arial" w:hAnsi="Arial" w:cs="Arial"/>
          <w:bCs/>
          <w:sz w:val="22"/>
          <w:szCs w:val="22"/>
        </w:rPr>
      </w:pPr>
    </w:p>
    <w:p w14:paraId="0A4B2053" w14:textId="77777777" w:rsidR="000825D1" w:rsidRPr="00F9569E" w:rsidRDefault="000825D1" w:rsidP="000825D1">
      <w:pPr>
        <w:spacing w:line="300" w:lineRule="auto"/>
        <w:jc w:val="both"/>
        <w:rPr>
          <w:rFonts w:ascii="Arial" w:hAnsi="Arial" w:cs="Arial"/>
          <w:bCs/>
          <w:sz w:val="22"/>
          <w:szCs w:val="22"/>
        </w:rPr>
      </w:pPr>
    </w:p>
    <w:tbl>
      <w:tblPr>
        <w:tblW w:w="8568" w:type="dxa"/>
        <w:tblCellMar>
          <w:left w:w="70" w:type="dxa"/>
          <w:right w:w="70" w:type="dxa"/>
        </w:tblCellMar>
        <w:tblLook w:val="04A0" w:firstRow="1" w:lastRow="0" w:firstColumn="1" w:lastColumn="0" w:noHBand="0" w:noVBand="1"/>
      </w:tblPr>
      <w:tblGrid>
        <w:gridCol w:w="3261"/>
        <w:gridCol w:w="1380"/>
        <w:gridCol w:w="1300"/>
        <w:gridCol w:w="1147"/>
        <w:gridCol w:w="1480"/>
      </w:tblGrid>
      <w:tr w:rsidR="000825D1" w:rsidRPr="003C15B8" w14:paraId="3A8D1BF7" w14:textId="77777777" w:rsidTr="003B32B5">
        <w:trPr>
          <w:trHeight w:val="480"/>
        </w:trPr>
        <w:tc>
          <w:tcPr>
            <w:tcW w:w="3261" w:type="dxa"/>
            <w:tcBorders>
              <w:top w:val="single" w:sz="12" w:space="0" w:color="auto"/>
              <w:left w:val="nil"/>
              <w:bottom w:val="single" w:sz="12" w:space="0" w:color="auto"/>
              <w:right w:val="nil"/>
            </w:tcBorders>
            <w:shd w:val="clear" w:color="auto" w:fill="auto"/>
            <w:noWrap/>
            <w:vAlign w:val="center"/>
            <w:hideMark/>
          </w:tcPr>
          <w:p w14:paraId="7F23C4D3" w14:textId="77777777" w:rsidR="000825D1" w:rsidRPr="003C15B8" w:rsidRDefault="000825D1" w:rsidP="003B32B5">
            <w:pPr>
              <w:autoSpaceDE/>
              <w:autoSpaceDN/>
              <w:rPr>
                <w:rFonts w:ascii="Arial" w:hAnsi="Arial" w:cs="Arial"/>
                <w:b/>
                <w:bCs/>
                <w:color w:val="000000"/>
                <w:sz w:val="16"/>
                <w:szCs w:val="16"/>
              </w:rPr>
            </w:pPr>
            <w:r w:rsidRPr="003C15B8">
              <w:rPr>
                <w:rFonts w:ascii="Arial" w:hAnsi="Arial" w:cs="Arial"/>
                <w:b/>
                <w:bCs/>
                <w:color w:val="000000"/>
                <w:sz w:val="16"/>
                <w:szCs w:val="16"/>
              </w:rPr>
              <w:lastRenderedPageBreak/>
              <w:t> </w:t>
            </w:r>
          </w:p>
        </w:tc>
        <w:tc>
          <w:tcPr>
            <w:tcW w:w="1380" w:type="dxa"/>
            <w:tcBorders>
              <w:top w:val="single" w:sz="12" w:space="0" w:color="auto"/>
              <w:left w:val="nil"/>
              <w:bottom w:val="single" w:sz="12" w:space="0" w:color="auto"/>
              <w:right w:val="nil"/>
            </w:tcBorders>
            <w:shd w:val="clear" w:color="auto" w:fill="auto"/>
            <w:noWrap/>
            <w:vAlign w:val="center"/>
            <w:hideMark/>
          </w:tcPr>
          <w:p w14:paraId="1A42C718" w14:textId="77777777" w:rsidR="000825D1" w:rsidRPr="003C15B8" w:rsidRDefault="000825D1" w:rsidP="003B32B5">
            <w:pPr>
              <w:autoSpaceDE/>
              <w:autoSpaceDN/>
              <w:jc w:val="center"/>
              <w:rPr>
                <w:rFonts w:ascii="Arial" w:hAnsi="Arial" w:cs="Arial"/>
                <w:b/>
                <w:bCs/>
                <w:color w:val="000000"/>
                <w:sz w:val="16"/>
                <w:szCs w:val="16"/>
              </w:rPr>
            </w:pPr>
            <w:r w:rsidRPr="003C15B8">
              <w:rPr>
                <w:rFonts w:ascii="Arial" w:hAnsi="Arial" w:cs="Arial"/>
                <w:b/>
                <w:bCs/>
                <w:color w:val="000000"/>
                <w:sz w:val="16"/>
                <w:szCs w:val="16"/>
              </w:rPr>
              <w:t>2024</w:t>
            </w:r>
          </w:p>
        </w:tc>
        <w:tc>
          <w:tcPr>
            <w:tcW w:w="1300" w:type="dxa"/>
            <w:tcBorders>
              <w:top w:val="single" w:sz="12" w:space="0" w:color="auto"/>
              <w:left w:val="nil"/>
              <w:bottom w:val="single" w:sz="12" w:space="0" w:color="auto"/>
              <w:right w:val="nil"/>
            </w:tcBorders>
            <w:shd w:val="clear" w:color="auto" w:fill="auto"/>
            <w:noWrap/>
            <w:vAlign w:val="center"/>
            <w:hideMark/>
          </w:tcPr>
          <w:p w14:paraId="0EDCA1B0" w14:textId="77777777" w:rsidR="000825D1" w:rsidRPr="003C15B8" w:rsidRDefault="000825D1" w:rsidP="003B32B5">
            <w:pPr>
              <w:autoSpaceDE/>
              <w:autoSpaceDN/>
              <w:jc w:val="center"/>
              <w:rPr>
                <w:rFonts w:ascii="Arial" w:hAnsi="Arial" w:cs="Arial"/>
                <w:b/>
                <w:bCs/>
                <w:color w:val="000000"/>
                <w:sz w:val="16"/>
                <w:szCs w:val="16"/>
              </w:rPr>
            </w:pPr>
            <w:r w:rsidRPr="003C15B8">
              <w:rPr>
                <w:rFonts w:ascii="Arial" w:hAnsi="Arial" w:cs="Arial"/>
                <w:b/>
                <w:bCs/>
                <w:color w:val="000000"/>
                <w:sz w:val="16"/>
                <w:szCs w:val="16"/>
              </w:rPr>
              <w:t>2023</w:t>
            </w:r>
          </w:p>
        </w:tc>
        <w:tc>
          <w:tcPr>
            <w:tcW w:w="1147" w:type="dxa"/>
            <w:tcBorders>
              <w:top w:val="single" w:sz="12" w:space="0" w:color="auto"/>
              <w:left w:val="nil"/>
              <w:bottom w:val="single" w:sz="12" w:space="0" w:color="auto"/>
              <w:right w:val="nil"/>
            </w:tcBorders>
            <w:shd w:val="clear" w:color="auto" w:fill="auto"/>
            <w:vAlign w:val="center"/>
            <w:hideMark/>
          </w:tcPr>
          <w:p w14:paraId="413398BB" w14:textId="77777777" w:rsidR="000825D1" w:rsidRPr="003C15B8" w:rsidRDefault="000825D1" w:rsidP="003B32B5">
            <w:pPr>
              <w:autoSpaceDE/>
              <w:autoSpaceDN/>
              <w:jc w:val="center"/>
              <w:rPr>
                <w:rFonts w:ascii="Arial" w:hAnsi="Arial" w:cs="Arial"/>
                <w:b/>
                <w:bCs/>
                <w:color w:val="000000"/>
                <w:sz w:val="16"/>
                <w:szCs w:val="16"/>
              </w:rPr>
            </w:pPr>
            <w:r w:rsidRPr="003C15B8">
              <w:rPr>
                <w:rFonts w:ascii="Arial" w:hAnsi="Arial" w:cs="Arial"/>
                <w:b/>
                <w:bCs/>
                <w:color w:val="000000"/>
                <w:sz w:val="16"/>
                <w:szCs w:val="16"/>
              </w:rPr>
              <w:t>%</w:t>
            </w:r>
            <w:r w:rsidRPr="003C15B8">
              <w:rPr>
                <w:rFonts w:ascii="Arial" w:hAnsi="Arial" w:cs="Arial"/>
                <w:b/>
                <w:bCs/>
                <w:color w:val="000000"/>
                <w:sz w:val="16"/>
                <w:szCs w:val="16"/>
              </w:rPr>
              <w:br/>
              <w:t>2024-2023</w:t>
            </w:r>
          </w:p>
        </w:tc>
        <w:tc>
          <w:tcPr>
            <w:tcW w:w="1480" w:type="dxa"/>
            <w:tcBorders>
              <w:top w:val="single" w:sz="12" w:space="0" w:color="auto"/>
              <w:left w:val="nil"/>
              <w:bottom w:val="single" w:sz="12" w:space="0" w:color="auto"/>
              <w:right w:val="nil"/>
            </w:tcBorders>
            <w:shd w:val="clear" w:color="auto" w:fill="auto"/>
            <w:vAlign w:val="center"/>
            <w:hideMark/>
          </w:tcPr>
          <w:p w14:paraId="737715D2" w14:textId="77777777" w:rsidR="000825D1" w:rsidRPr="003C15B8" w:rsidRDefault="000825D1" w:rsidP="003B32B5">
            <w:pPr>
              <w:autoSpaceDE/>
              <w:autoSpaceDN/>
              <w:jc w:val="center"/>
              <w:rPr>
                <w:rFonts w:ascii="Arial" w:hAnsi="Arial" w:cs="Arial"/>
                <w:b/>
                <w:bCs/>
                <w:color w:val="000000"/>
                <w:sz w:val="16"/>
                <w:szCs w:val="16"/>
              </w:rPr>
            </w:pPr>
            <w:r w:rsidRPr="003C15B8">
              <w:rPr>
                <w:rFonts w:ascii="Arial" w:hAnsi="Arial" w:cs="Arial"/>
                <w:b/>
                <w:bCs/>
                <w:color w:val="000000"/>
                <w:sz w:val="16"/>
                <w:szCs w:val="16"/>
              </w:rPr>
              <w:t>% TOTAL</w:t>
            </w:r>
            <w:r w:rsidRPr="003C15B8">
              <w:rPr>
                <w:rFonts w:ascii="Arial" w:hAnsi="Arial" w:cs="Arial"/>
                <w:b/>
                <w:bCs/>
                <w:color w:val="000000"/>
                <w:sz w:val="16"/>
                <w:szCs w:val="16"/>
              </w:rPr>
              <w:br/>
              <w:t>PRESUPUESTO</w:t>
            </w:r>
          </w:p>
        </w:tc>
      </w:tr>
      <w:tr w:rsidR="000825D1" w:rsidRPr="003C15B8" w14:paraId="0C73AAA7" w14:textId="77777777" w:rsidTr="003B32B5">
        <w:trPr>
          <w:trHeight w:val="240"/>
        </w:trPr>
        <w:tc>
          <w:tcPr>
            <w:tcW w:w="3261" w:type="dxa"/>
            <w:tcBorders>
              <w:top w:val="single" w:sz="12" w:space="0" w:color="auto"/>
              <w:left w:val="nil"/>
              <w:bottom w:val="single" w:sz="4" w:space="0" w:color="auto"/>
              <w:right w:val="nil"/>
            </w:tcBorders>
            <w:shd w:val="clear" w:color="auto" w:fill="auto"/>
            <w:noWrap/>
            <w:vAlign w:val="center"/>
            <w:hideMark/>
          </w:tcPr>
          <w:p w14:paraId="5276A42D" w14:textId="77777777" w:rsidR="000825D1" w:rsidRPr="003C15B8" w:rsidRDefault="000825D1" w:rsidP="003B32B5">
            <w:pPr>
              <w:autoSpaceDE/>
              <w:autoSpaceDN/>
              <w:rPr>
                <w:rFonts w:ascii="Arial" w:hAnsi="Arial" w:cs="Arial"/>
                <w:b/>
                <w:bCs/>
                <w:color w:val="000000"/>
                <w:sz w:val="16"/>
                <w:szCs w:val="16"/>
              </w:rPr>
            </w:pPr>
            <w:proofErr w:type="gramStart"/>
            <w:r w:rsidRPr="003C15B8">
              <w:rPr>
                <w:rFonts w:ascii="Arial" w:hAnsi="Arial" w:cs="Arial"/>
                <w:b/>
                <w:bCs/>
                <w:color w:val="000000"/>
                <w:sz w:val="16"/>
                <w:szCs w:val="16"/>
              </w:rPr>
              <w:t>Total</w:t>
            </w:r>
            <w:proofErr w:type="gramEnd"/>
            <w:r w:rsidRPr="003C15B8">
              <w:rPr>
                <w:rFonts w:ascii="Arial" w:hAnsi="Arial" w:cs="Arial"/>
                <w:b/>
                <w:bCs/>
                <w:color w:val="000000"/>
                <w:sz w:val="16"/>
                <w:szCs w:val="16"/>
              </w:rPr>
              <w:t xml:space="preserve"> a aportar AAPP Locales</w:t>
            </w:r>
          </w:p>
        </w:tc>
        <w:tc>
          <w:tcPr>
            <w:tcW w:w="1380" w:type="dxa"/>
            <w:tcBorders>
              <w:top w:val="single" w:sz="12" w:space="0" w:color="auto"/>
              <w:left w:val="nil"/>
              <w:bottom w:val="single" w:sz="4" w:space="0" w:color="auto"/>
              <w:right w:val="nil"/>
            </w:tcBorders>
            <w:shd w:val="clear" w:color="auto" w:fill="auto"/>
            <w:noWrap/>
            <w:vAlign w:val="center"/>
            <w:hideMark/>
          </w:tcPr>
          <w:p w14:paraId="2C853D32"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19.692.173,79</w:t>
            </w:r>
          </w:p>
        </w:tc>
        <w:tc>
          <w:tcPr>
            <w:tcW w:w="1300" w:type="dxa"/>
            <w:tcBorders>
              <w:top w:val="single" w:sz="12" w:space="0" w:color="auto"/>
              <w:left w:val="nil"/>
              <w:bottom w:val="single" w:sz="4" w:space="0" w:color="auto"/>
              <w:right w:val="nil"/>
            </w:tcBorders>
            <w:shd w:val="clear" w:color="auto" w:fill="auto"/>
            <w:noWrap/>
            <w:vAlign w:val="center"/>
            <w:hideMark/>
          </w:tcPr>
          <w:p w14:paraId="0E8981C1"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17.566.085,76</w:t>
            </w:r>
          </w:p>
        </w:tc>
        <w:tc>
          <w:tcPr>
            <w:tcW w:w="1147" w:type="dxa"/>
            <w:tcBorders>
              <w:top w:val="single" w:sz="12" w:space="0" w:color="auto"/>
              <w:left w:val="nil"/>
              <w:bottom w:val="single" w:sz="4" w:space="0" w:color="auto"/>
              <w:right w:val="nil"/>
            </w:tcBorders>
            <w:shd w:val="clear" w:color="auto" w:fill="auto"/>
            <w:noWrap/>
            <w:vAlign w:val="center"/>
            <w:hideMark/>
          </w:tcPr>
          <w:p w14:paraId="4C4393BE"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12,10%</w:t>
            </w:r>
          </w:p>
        </w:tc>
        <w:tc>
          <w:tcPr>
            <w:tcW w:w="1480" w:type="dxa"/>
            <w:tcBorders>
              <w:top w:val="single" w:sz="12" w:space="0" w:color="auto"/>
              <w:left w:val="nil"/>
              <w:bottom w:val="single" w:sz="4" w:space="0" w:color="auto"/>
              <w:right w:val="nil"/>
            </w:tcBorders>
            <w:shd w:val="clear" w:color="auto" w:fill="auto"/>
            <w:noWrap/>
            <w:vAlign w:val="center"/>
            <w:hideMark/>
          </w:tcPr>
          <w:p w14:paraId="5787B691"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77,07%</w:t>
            </w:r>
          </w:p>
        </w:tc>
      </w:tr>
      <w:tr w:rsidR="000825D1" w:rsidRPr="003C15B8" w14:paraId="5741A6A9" w14:textId="77777777" w:rsidTr="003B32B5">
        <w:trPr>
          <w:trHeight w:val="240"/>
        </w:trPr>
        <w:tc>
          <w:tcPr>
            <w:tcW w:w="3261" w:type="dxa"/>
            <w:tcBorders>
              <w:top w:val="nil"/>
              <w:left w:val="nil"/>
              <w:bottom w:val="single" w:sz="4" w:space="0" w:color="auto"/>
              <w:right w:val="nil"/>
            </w:tcBorders>
            <w:shd w:val="clear" w:color="auto" w:fill="auto"/>
            <w:noWrap/>
            <w:vAlign w:val="center"/>
            <w:hideMark/>
          </w:tcPr>
          <w:p w14:paraId="4C667134" w14:textId="77777777" w:rsidR="000825D1" w:rsidRPr="003C15B8" w:rsidRDefault="000825D1" w:rsidP="003B32B5">
            <w:pPr>
              <w:autoSpaceDE/>
              <w:autoSpaceDN/>
              <w:rPr>
                <w:rFonts w:ascii="Arial" w:hAnsi="Arial" w:cs="Arial"/>
                <w:color w:val="000000"/>
                <w:sz w:val="16"/>
                <w:szCs w:val="16"/>
              </w:rPr>
            </w:pPr>
            <w:r w:rsidRPr="003C15B8">
              <w:rPr>
                <w:rFonts w:ascii="Arial" w:hAnsi="Arial" w:cs="Arial"/>
                <w:color w:val="000000"/>
                <w:sz w:val="16"/>
                <w:szCs w:val="16"/>
              </w:rPr>
              <w:t>Cabildo (40%)</w:t>
            </w:r>
          </w:p>
        </w:tc>
        <w:tc>
          <w:tcPr>
            <w:tcW w:w="1380" w:type="dxa"/>
            <w:tcBorders>
              <w:top w:val="nil"/>
              <w:left w:val="nil"/>
              <w:bottom w:val="single" w:sz="4" w:space="0" w:color="auto"/>
              <w:right w:val="nil"/>
            </w:tcBorders>
            <w:shd w:val="clear" w:color="auto" w:fill="auto"/>
            <w:noWrap/>
            <w:vAlign w:val="center"/>
            <w:hideMark/>
          </w:tcPr>
          <w:p w14:paraId="1111BBFF"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7.876.869,52</w:t>
            </w:r>
          </w:p>
        </w:tc>
        <w:tc>
          <w:tcPr>
            <w:tcW w:w="1300" w:type="dxa"/>
            <w:tcBorders>
              <w:top w:val="nil"/>
              <w:left w:val="nil"/>
              <w:bottom w:val="single" w:sz="4" w:space="0" w:color="auto"/>
              <w:right w:val="nil"/>
            </w:tcBorders>
            <w:shd w:val="clear" w:color="auto" w:fill="auto"/>
            <w:noWrap/>
            <w:vAlign w:val="center"/>
            <w:hideMark/>
          </w:tcPr>
          <w:p w14:paraId="7065F2E3"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7.026.434,30</w:t>
            </w:r>
          </w:p>
        </w:tc>
        <w:tc>
          <w:tcPr>
            <w:tcW w:w="1147" w:type="dxa"/>
            <w:tcBorders>
              <w:top w:val="nil"/>
              <w:left w:val="nil"/>
              <w:bottom w:val="single" w:sz="4" w:space="0" w:color="auto"/>
              <w:right w:val="nil"/>
            </w:tcBorders>
            <w:shd w:val="clear" w:color="auto" w:fill="auto"/>
            <w:noWrap/>
            <w:vAlign w:val="center"/>
            <w:hideMark/>
          </w:tcPr>
          <w:p w14:paraId="1223D2B9"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12,10%</w:t>
            </w:r>
          </w:p>
        </w:tc>
        <w:tc>
          <w:tcPr>
            <w:tcW w:w="1480" w:type="dxa"/>
            <w:tcBorders>
              <w:top w:val="nil"/>
              <w:left w:val="nil"/>
              <w:bottom w:val="single" w:sz="4" w:space="0" w:color="auto"/>
              <w:right w:val="nil"/>
            </w:tcBorders>
            <w:shd w:val="clear" w:color="auto" w:fill="auto"/>
            <w:noWrap/>
            <w:vAlign w:val="center"/>
            <w:hideMark/>
          </w:tcPr>
          <w:p w14:paraId="0357B82F"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30,83%</w:t>
            </w:r>
          </w:p>
        </w:tc>
      </w:tr>
      <w:tr w:rsidR="000825D1" w:rsidRPr="003C15B8" w14:paraId="5B82171D" w14:textId="77777777" w:rsidTr="003B32B5">
        <w:trPr>
          <w:trHeight w:val="240"/>
        </w:trPr>
        <w:tc>
          <w:tcPr>
            <w:tcW w:w="3261" w:type="dxa"/>
            <w:tcBorders>
              <w:top w:val="nil"/>
              <w:left w:val="nil"/>
              <w:bottom w:val="single" w:sz="4" w:space="0" w:color="auto"/>
              <w:right w:val="nil"/>
            </w:tcBorders>
            <w:shd w:val="clear" w:color="auto" w:fill="auto"/>
            <w:noWrap/>
            <w:vAlign w:val="center"/>
            <w:hideMark/>
          </w:tcPr>
          <w:p w14:paraId="0CA37518" w14:textId="77777777" w:rsidR="000825D1" w:rsidRPr="003C15B8" w:rsidRDefault="000825D1" w:rsidP="003B32B5">
            <w:pPr>
              <w:autoSpaceDE/>
              <w:autoSpaceDN/>
              <w:rPr>
                <w:rFonts w:ascii="Arial" w:hAnsi="Arial" w:cs="Arial"/>
                <w:color w:val="000000"/>
                <w:sz w:val="16"/>
                <w:szCs w:val="16"/>
              </w:rPr>
            </w:pPr>
            <w:r w:rsidRPr="003C15B8">
              <w:rPr>
                <w:rFonts w:ascii="Arial" w:hAnsi="Arial" w:cs="Arial"/>
                <w:color w:val="000000"/>
                <w:sz w:val="16"/>
                <w:szCs w:val="16"/>
              </w:rPr>
              <w:t>Ayuntamiento Santa Cruz (19%)</w:t>
            </w:r>
          </w:p>
        </w:tc>
        <w:tc>
          <w:tcPr>
            <w:tcW w:w="1380" w:type="dxa"/>
            <w:tcBorders>
              <w:top w:val="nil"/>
              <w:left w:val="nil"/>
              <w:bottom w:val="single" w:sz="4" w:space="0" w:color="auto"/>
              <w:right w:val="nil"/>
            </w:tcBorders>
            <w:shd w:val="clear" w:color="auto" w:fill="auto"/>
            <w:noWrap/>
            <w:vAlign w:val="center"/>
            <w:hideMark/>
          </w:tcPr>
          <w:p w14:paraId="75CFC912"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3.741.513,02</w:t>
            </w:r>
          </w:p>
        </w:tc>
        <w:tc>
          <w:tcPr>
            <w:tcW w:w="1300" w:type="dxa"/>
            <w:tcBorders>
              <w:top w:val="nil"/>
              <w:left w:val="nil"/>
              <w:bottom w:val="single" w:sz="4" w:space="0" w:color="auto"/>
              <w:right w:val="nil"/>
            </w:tcBorders>
            <w:shd w:val="clear" w:color="auto" w:fill="auto"/>
            <w:noWrap/>
            <w:vAlign w:val="center"/>
            <w:hideMark/>
          </w:tcPr>
          <w:p w14:paraId="3F61AFF3"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3.337.556,29</w:t>
            </w:r>
          </w:p>
        </w:tc>
        <w:tc>
          <w:tcPr>
            <w:tcW w:w="1147" w:type="dxa"/>
            <w:tcBorders>
              <w:top w:val="nil"/>
              <w:left w:val="nil"/>
              <w:bottom w:val="single" w:sz="4" w:space="0" w:color="auto"/>
              <w:right w:val="nil"/>
            </w:tcBorders>
            <w:shd w:val="clear" w:color="auto" w:fill="auto"/>
            <w:noWrap/>
            <w:vAlign w:val="center"/>
            <w:hideMark/>
          </w:tcPr>
          <w:p w14:paraId="21A7D339"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12,10%</w:t>
            </w:r>
          </w:p>
        </w:tc>
        <w:tc>
          <w:tcPr>
            <w:tcW w:w="1480" w:type="dxa"/>
            <w:tcBorders>
              <w:top w:val="nil"/>
              <w:left w:val="nil"/>
              <w:bottom w:val="single" w:sz="4" w:space="0" w:color="auto"/>
              <w:right w:val="nil"/>
            </w:tcBorders>
            <w:shd w:val="clear" w:color="auto" w:fill="auto"/>
            <w:noWrap/>
            <w:vAlign w:val="center"/>
            <w:hideMark/>
          </w:tcPr>
          <w:p w14:paraId="3E5EF24C"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14,64%</w:t>
            </w:r>
          </w:p>
        </w:tc>
      </w:tr>
      <w:tr w:rsidR="000825D1" w:rsidRPr="003C15B8" w14:paraId="2EA9B0CE" w14:textId="77777777" w:rsidTr="003B32B5">
        <w:trPr>
          <w:trHeight w:val="240"/>
        </w:trPr>
        <w:tc>
          <w:tcPr>
            <w:tcW w:w="3261" w:type="dxa"/>
            <w:tcBorders>
              <w:top w:val="nil"/>
              <w:left w:val="nil"/>
              <w:bottom w:val="single" w:sz="4" w:space="0" w:color="auto"/>
              <w:right w:val="nil"/>
            </w:tcBorders>
            <w:shd w:val="clear" w:color="auto" w:fill="auto"/>
            <w:noWrap/>
            <w:vAlign w:val="center"/>
            <w:hideMark/>
          </w:tcPr>
          <w:p w14:paraId="28BD94A5" w14:textId="77777777" w:rsidR="000825D1" w:rsidRPr="003C15B8" w:rsidRDefault="000825D1" w:rsidP="003B32B5">
            <w:pPr>
              <w:autoSpaceDE/>
              <w:autoSpaceDN/>
              <w:rPr>
                <w:rFonts w:ascii="Arial" w:hAnsi="Arial" w:cs="Arial"/>
                <w:color w:val="000000"/>
                <w:sz w:val="16"/>
                <w:szCs w:val="16"/>
              </w:rPr>
            </w:pPr>
            <w:r w:rsidRPr="003C15B8">
              <w:rPr>
                <w:rFonts w:ascii="Arial" w:hAnsi="Arial" w:cs="Arial"/>
                <w:color w:val="000000"/>
                <w:sz w:val="16"/>
                <w:szCs w:val="16"/>
              </w:rPr>
              <w:t>Ayuntamiento La Laguna (14%)</w:t>
            </w:r>
          </w:p>
        </w:tc>
        <w:tc>
          <w:tcPr>
            <w:tcW w:w="1380" w:type="dxa"/>
            <w:tcBorders>
              <w:top w:val="nil"/>
              <w:left w:val="nil"/>
              <w:bottom w:val="single" w:sz="4" w:space="0" w:color="auto"/>
              <w:right w:val="nil"/>
            </w:tcBorders>
            <w:shd w:val="clear" w:color="auto" w:fill="auto"/>
            <w:noWrap/>
            <w:vAlign w:val="center"/>
            <w:hideMark/>
          </w:tcPr>
          <w:p w14:paraId="0BFC4101"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2.756.904,33</w:t>
            </w:r>
          </w:p>
        </w:tc>
        <w:tc>
          <w:tcPr>
            <w:tcW w:w="1300" w:type="dxa"/>
            <w:tcBorders>
              <w:top w:val="nil"/>
              <w:left w:val="nil"/>
              <w:bottom w:val="single" w:sz="4" w:space="0" w:color="auto"/>
              <w:right w:val="nil"/>
            </w:tcBorders>
            <w:shd w:val="clear" w:color="auto" w:fill="auto"/>
            <w:noWrap/>
            <w:vAlign w:val="center"/>
            <w:hideMark/>
          </w:tcPr>
          <w:p w14:paraId="67568CA4"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2.459.252,01</w:t>
            </w:r>
          </w:p>
        </w:tc>
        <w:tc>
          <w:tcPr>
            <w:tcW w:w="1147" w:type="dxa"/>
            <w:tcBorders>
              <w:top w:val="nil"/>
              <w:left w:val="nil"/>
              <w:bottom w:val="single" w:sz="4" w:space="0" w:color="auto"/>
              <w:right w:val="nil"/>
            </w:tcBorders>
            <w:shd w:val="clear" w:color="auto" w:fill="auto"/>
            <w:noWrap/>
            <w:vAlign w:val="center"/>
            <w:hideMark/>
          </w:tcPr>
          <w:p w14:paraId="7E5E6224"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12,10%</w:t>
            </w:r>
          </w:p>
        </w:tc>
        <w:tc>
          <w:tcPr>
            <w:tcW w:w="1480" w:type="dxa"/>
            <w:tcBorders>
              <w:top w:val="nil"/>
              <w:left w:val="nil"/>
              <w:bottom w:val="single" w:sz="4" w:space="0" w:color="auto"/>
              <w:right w:val="nil"/>
            </w:tcBorders>
            <w:shd w:val="clear" w:color="auto" w:fill="auto"/>
            <w:noWrap/>
            <w:vAlign w:val="center"/>
            <w:hideMark/>
          </w:tcPr>
          <w:p w14:paraId="05E7F4DF"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10,79%</w:t>
            </w:r>
          </w:p>
        </w:tc>
      </w:tr>
      <w:tr w:rsidR="000825D1" w:rsidRPr="003C15B8" w14:paraId="583F51DF" w14:textId="77777777" w:rsidTr="003B32B5">
        <w:trPr>
          <w:trHeight w:val="240"/>
        </w:trPr>
        <w:tc>
          <w:tcPr>
            <w:tcW w:w="3261" w:type="dxa"/>
            <w:tcBorders>
              <w:top w:val="nil"/>
              <w:left w:val="nil"/>
              <w:bottom w:val="single" w:sz="4" w:space="0" w:color="auto"/>
              <w:right w:val="nil"/>
            </w:tcBorders>
            <w:shd w:val="clear" w:color="auto" w:fill="auto"/>
            <w:noWrap/>
            <w:vAlign w:val="center"/>
            <w:hideMark/>
          </w:tcPr>
          <w:p w14:paraId="3EF0A59A" w14:textId="77777777" w:rsidR="000825D1" w:rsidRPr="003C15B8" w:rsidRDefault="000825D1" w:rsidP="003B32B5">
            <w:pPr>
              <w:autoSpaceDE/>
              <w:autoSpaceDN/>
              <w:rPr>
                <w:rFonts w:ascii="Arial" w:hAnsi="Arial" w:cs="Arial"/>
                <w:color w:val="000000"/>
                <w:sz w:val="16"/>
                <w:szCs w:val="16"/>
              </w:rPr>
            </w:pPr>
            <w:r w:rsidRPr="003C15B8">
              <w:rPr>
                <w:rFonts w:ascii="Arial" w:hAnsi="Arial" w:cs="Arial"/>
                <w:color w:val="000000"/>
                <w:sz w:val="16"/>
                <w:szCs w:val="16"/>
              </w:rPr>
              <w:t>Ayuntamiento Arona (7,00%)</w:t>
            </w:r>
          </w:p>
        </w:tc>
        <w:tc>
          <w:tcPr>
            <w:tcW w:w="1380" w:type="dxa"/>
            <w:tcBorders>
              <w:top w:val="nil"/>
              <w:left w:val="nil"/>
              <w:bottom w:val="single" w:sz="4" w:space="0" w:color="auto"/>
              <w:right w:val="nil"/>
            </w:tcBorders>
            <w:shd w:val="clear" w:color="auto" w:fill="auto"/>
            <w:noWrap/>
            <w:vAlign w:val="center"/>
            <w:hideMark/>
          </w:tcPr>
          <w:p w14:paraId="310DEBD3"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1.378.452,17</w:t>
            </w:r>
          </w:p>
        </w:tc>
        <w:tc>
          <w:tcPr>
            <w:tcW w:w="1300" w:type="dxa"/>
            <w:tcBorders>
              <w:top w:val="nil"/>
              <w:left w:val="nil"/>
              <w:bottom w:val="single" w:sz="4" w:space="0" w:color="auto"/>
              <w:right w:val="nil"/>
            </w:tcBorders>
            <w:shd w:val="clear" w:color="auto" w:fill="auto"/>
            <w:noWrap/>
            <w:vAlign w:val="center"/>
            <w:hideMark/>
          </w:tcPr>
          <w:p w14:paraId="7E1CC02F"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1.229.626,00</w:t>
            </w:r>
          </w:p>
        </w:tc>
        <w:tc>
          <w:tcPr>
            <w:tcW w:w="1147" w:type="dxa"/>
            <w:tcBorders>
              <w:top w:val="nil"/>
              <w:left w:val="nil"/>
              <w:bottom w:val="single" w:sz="4" w:space="0" w:color="auto"/>
              <w:right w:val="nil"/>
            </w:tcBorders>
            <w:shd w:val="clear" w:color="auto" w:fill="auto"/>
            <w:noWrap/>
            <w:vAlign w:val="center"/>
            <w:hideMark/>
          </w:tcPr>
          <w:p w14:paraId="3005D6AB"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12,10%</w:t>
            </w:r>
          </w:p>
        </w:tc>
        <w:tc>
          <w:tcPr>
            <w:tcW w:w="1480" w:type="dxa"/>
            <w:tcBorders>
              <w:top w:val="nil"/>
              <w:left w:val="nil"/>
              <w:bottom w:val="single" w:sz="4" w:space="0" w:color="auto"/>
              <w:right w:val="nil"/>
            </w:tcBorders>
            <w:shd w:val="clear" w:color="auto" w:fill="auto"/>
            <w:noWrap/>
            <w:vAlign w:val="center"/>
            <w:hideMark/>
          </w:tcPr>
          <w:p w14:paraId="6B0920E1"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5,39%</w:t>
            </w:r>
          </w:p>
        </w:tc>
      </w:tr>
      <w:tr w:rsidR="000825D1" w:rsidRPr="003C15B8" w14:paraId="1CE72816" w14:textId="77777777" w:rsidTr="003B32B5">
        <w:trPr>
          <w:trHeight w:val="240"/>
        </w:trPr>
        <w:tc>
          <w:tcPr>
            <w:tcW w:w="3261" w:type="dxa"/>
            <w:tcBorders>
              <w:top w:val="nil"/>
              <w:left w:val="nil"/>
              <w:bottom w:val="single" w:sz="4" w:space="0" w:color="auto"/>
              <w:right w:val="nil"/>
            </w:tcBorders>
            <w:shd w:val="clear" w:color="auto" w:fill="auto"/>
            <w:noWrap/>
            <w:vAlign w:val="center"/>
            <w:hideMark/>
          </w:tcPr>
          <w:p w14:paraId="1034B4DA" w14:textId="77777777" w:rsidR="000825D1" w:rsidRPr="003C15B8" w:rsidRDefault="000825D1" w:rsidP="003B32B5">
            <w:pPr>
              <w:autoSpaceDE/>
              <w:autoSpaceDN/>
              <w:rPr>
                <w:rFonts w:ascii="Arial" w:hAnsi="Arial" w:cs="Arial"/>
                <w:color w:val="000000"/>
                <w:sz w:val="16"/>
                <w:szCs w:val="16"/>
              </w:rPr>
            </w:pPr>
            <w:r w:rsidRPr="003C15B8">
              <w:rPr>
                <w:rFonts w:ascii="Arial" w:hAnsi="Arial" w:cs="Arial"/>
                <w:color w:val="000000"/>
                <w:sz w:val="16"/>
                <w:szCs w:val="16"/>
              </w:rPr>
              <w:t>Ayuntamiento de Granadilla (3%)</w:t>
            </w:r>
          </w:p>
        </w:tc>
        <w:tc>
          <w:tcPr>
            <w:tcW w:w="1380" w:type="dxa"/>
            <w:tcBorders>
              <w:top w:val="nil"/>
              <w:left w:val="nil"/>
              <w:bottom w:val="single" w:sz="4" w:space="0" w:color="auto"/>
              <w:right w:val="nil"/>
            </w:tcBorders>
            <w:shd w:val="clear" w:color="auto" w:fill="auto"/>
            <w:noWrap/>
            <w:vAlign w:val="center"/>
            <w:hideMark/>
          </w:tcPr>
          <w:p w14:paraId="510AC4B2"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590.765,21</w:t>
            </w:r>
          </w:p>
        </w:tc>
        <w:tc>
          <w:tcPr>
            <w:tcW w:w="1300" w:type="dxa"/>
            <w:tcBorders>
              <w:top w:val="nil"/>
              <w:left w:val="nil"/>
              <w:bottom w:val="single" w:sz="4" w:space="0" w:color="auto"/>
              <w:right w:val="nil"/>
            </w:tcBorders>
            <w:shd w:val="clear" w:color="auto" w:fill="auto"/>
            <w:noWrap/>
            <w:vAlign w:val="center"/>
            <w:hideMark/>
          </w:tcPr>
          <w:p w14:paraId="2528AEAB"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526.982,57</w:t>
            </w:r>
          </w:p>
        </w:tc>
        <w:tc>
          <w:tcPr>
            <w:tcW w:w="1147" w:type="dxa"/>
            <w:tcBorders>
              <w:top w:val="nil"/>
              <w:left w:val="nil"/>
              <w:bottom w:val="single" w:sz="4" w:space="0" w:color="auto"/>
              <w:right w:val="nil"/>
            </w:tcBorders>
            <w:shd w:val="clear" w:color="auto" w:fill="auto"/>
            <w:noWrap/>
            <w:vAlign w:val="center"/>
            <w:hideMark/>
          </w:tcPr>
          <w:p w14:paraId="24C18CF8"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12,10%</w:t>
            </w:r>
          </w:p>
        </w:tc>
        <w:tc>
          <w:tcPr>
            <w:tcW w:w="1480" w:type="dxa"/>
            <w:tcBorders>
              <w:top w:val="nil"/>
              <w:left w:val="nil"/>
              <w:bottom w:val="single" w:sz="4" w:space="0" w:color="auto"/>
              <w:right w:val="nil"/>
            </w:tcBorders>
            <w:shd w:val="clear" w:color="auto" w:fill="auto"/>
            <w:noWrap/>
            <w:vAlign w:val="center"/>
            <w:hideMark/>
          </w:tcPr>
          <w:p w14:paraId="3049DE6F"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2,31%</w:t>
            </w:r>
          </w:p>
        </w:tc>
      </w:tr>
      <w:tr w:rsidR="000825D1" w:rsidRPr="003C15B8" w14:paraId="00D342DA" w14:textId="77777777" w:rsidTr="003B32B5">
        <w:trPr>
          <w:trHeight w:val="240"/>
        </w:trPr>
        <w:tc>
          <w:tcPr>
            <w:tcW w:w="3261" w:type="dxa"/>
            <w:tcBorders>
              <w:top w:val="nil"/>
              <w:left w:val="nil"/>
              <w:bottom w:val="single" w:sz="4" w:space="0" w:color="auto"/>
              <w:right w:val="nil"/>
            </w:tcBorders>
            <w:shd w:val="clear" w:color="auto" w:fill="auto"/>
            <w:noWrap/>
            <w:vAlign w:val="center"/>
            <w:hideMark/>
          </w:tcPr>
          <w:p w14:paraId="6AF98CB6" w14:textId="77777777" w:rsidR="000825D1" w:rsidRPr="003C15B8" w:rsidRDefault="000825D1" w:rsidP="003B32B5">
            <w:pPr>
              <w:autoSpaceDE/>
              <w:autoSpaceDN/>
              <w:rPr>
                <w:rFonts w:ascii="Arial" w:hAnsi="Arial" w:cs="Arial"/>
                <w:color w:val="000000"/>
                <w:sz w:val="16"/>
                <w:szCs w:val="16"/>
              </w:rPr>
            </w:pPr>
            <w:r w:rsidRPr="003C15B8">
              <w:rPr>
                <w:rFonts w:ascii="Arial" w:hAnsi="Arial" w:cs="Arial"/>
                <w:color w:val="000000"/>
                <w:sz w:val="16"/>
                <w:szCs w:val="16"/>
              </w:rPr>
              <w:t>Ayuntamiento &gt;20000 habitantes (14%)</w:t>
            </w:r>
          </w:p>
        </w:tc>
        <w:tc>
          <w:tcPr>
            <w:tcW w:w="1380" w:type="dxa"/>
            <w:tcBorders>
              <w:top w:val="nil"/>
              <w:left w:val="nil"/>
              <w:bottom w:val="single" w:sz="4" w:space="0" w:color="auto"/>
              <w:right w:val="nil"/>
            </w:tcBorders>
            <w:shd w:val="clear" w:color="auto" w:fill="auto"/>
            <w:noWrap/>
            <w:vAlign w:val="center"/>
            <w:hideMark/>
          </w:tcPr>
          <w:p w14:paraId="02980F38"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2.756.904,33</w:t>
            </w:r>
          </w:p>
        </w:tc>
        <w:tc>
          <w:tcPr>
            <w:tcW w:w="1300" w:type="dxa"/>
            <w:tcBorders>
              <w:top w:val="nil"/>
              <w:left w:val="nil"/>
              <w:bottom w:val="single" w:sz="4" w:space="0" w:color="auto"/>
              <w:right w:val="nil"/>
            </w:tcBorders>
            <w:shd w:val="clear" w:color="auto" w:fill="auto"/>
            <w:noWrap/>
            <w:vAlign w:val="center"/>
            <w:hideMark/>
          </w:tcPr>
          <w:p w14:paraId="1E8C7671"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2.459.252,01</w:t>
            </w:r>
          </w:p>
        </w:tc>
        <w:tc>
          <w:tcPr>
            <w:tcW w:w="1147" w:type="dxa"/>
            <w:tcBorders>
              <w:top w:val="nil"/>
              <w:left w:val="nil"/>
              <w:bottom w:val="single" w:sz="4" w:space="0" w:color="auto"/>
              <w:right w:val="nil"/>
            </w:tcBorders>
            <w:shd w:val="clear" w:color="auto" w:fill="auto"/>
            <w:noWrap/>
            <w:vAlign w:val="center"/>
            <w:hideMark/>
          </w:tcPr>
          <w:p w14:paraId="0DA88F25"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12,10%</w:t>
            </w:r>
          </w:p>
        </w:tc>
        <w:tc>
          <w:tcPr>
            <w:tcW w:w="1480" w:type="dxa"/>
            <w:tcBorders>
              <w:top w:val="nil"/>
              <w:left w:val="nil"/>
              <w:bottom w:val="single" w:sz="4" w:space="0" w:color="auto"/>
              <w:right w:val="nil"/>
            </w:tcBorders>
            <w:shd w:val="clear" w:color="auto" w:fill="auto"/>
            <w:noWrap/>
            <w:vAlign w:val="center"/>
            <w:hideMark/>
          </w:tcPr>
          <w:p w14:paraId="16882A81"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10,79%</w:t>
            </w:r>
          </w:p>
        </w:tc>
      </w:tr>
      <w:tr w:rsidR="000825D1" w:rsidRPr="003C15B8" w14:paraId="448FDA52" w14:textId="77777777" w:rsidTr="003B32B5">
        <w:trPr>
          <w:trHeight w:val="240"/>
        </w:trPr>
        <w:tc>
          <w:tcPr>
            <w:tcW w:w="3261" w:type="dxa"/>
            <w:tcBorders>
              <w:top w:val="nil"/>
              <w:left w:val="nil"/>
              <w:bottom w:val="single" w:sz="4" w:space="0" w:color="auto"/>
              <w:right w:val="nil"/>
            </w:tcBorders>
            <w:shd w:val="clear" w:color="auto" w:fill="auto"/>
            <w:noWrap/>
            <w:vAlign w:val="center"/>
            <w:hideMark/>
          </w:tcPr>
          <w:p w14:paraId="43B84A36" w14:textId="77777777" w:rsidR="000825D1" w:rsidRPr="003C15B8" w:rsidRDefault="000825D1" w:rsidP="003B32B5">
            <w:pPr>
              <w:autoSpaceDE/>
              <w:autoSpaceDN/>
              <w:rPr>
                <w:rFonts w:ascii="Arial" w:hAnsi="Arial" w:cs="Arial"/>
                <w:color w:val="000000"/>
                <w:sz w:val="16"/>
                <w:szCs w:val="16"/>
              </w:rPr>
            </w:pPr>
            <w:r w:rsidRPr="003C15B8">
              <w:rPr>
                <w:rFonts w:ascii="Arial" w:hAnsi="Arial" w:cs="Arial"/>
                <w:color w:val="000000"/>
                <w:sz w:val="16"/>
                <w:szCs w:val="16"/>
              </w:rPr>
              <w:t>Ayuntamiento &lt;20000 habitantes (3%)</w:t>
            </w:r>
          </w:p>
        </w:tc>
        <w:tc>
          <w:tcPr>
            <w:tcW w:w="1380" w:type="dxa"/>
            <w:tcBorders>
              <w:top w:val="nil"/>
              <w:left w:val="nil"/>
              <w:bottom w:val="single" w:sz="4" w:space="0" w:color="auto"/>
              <w:right w:val="nil"/>
            </w:tcBorders>
            <w:shd w:val="clear" w:color="auto" w:fill="auto"/>
            <w:noWrap/>
            <w:vAlign w:val="center"/>
            <w:hideMark/>
          </w:tcPr>
          <w:p w14:paraId="1003C91F"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590.765,21</w:t>
            </w:r>
          </w:p>
        </w:tc>
        <w:tc>
          <w:tcPr>
            <w:tcW w:w="1300" w:type="dxa"/>
            <w:tcBorders>
              <w:top w:val="nil"/>
              <w:left w:val="nil"/>
              <w:bottom w:val="single" w:sz="4" w:space="0" w:color="auto"/>
              <w:right w:val="nil"/>
            </w:tcBorders>
            <w:shd w:val="clear" w:color="auto" w:fill="auto"/>
            <w:noWrap/>
            <w:vAlign w:val="center"/>
            <w:hideMark/>
          </w:tcPr>
          <w:p w14:paraId="7C475E7C" w14:textId="77777777" w:rsidR="000825D1" w:rsidRPr="003C15B8" w:rsidRDefault="000825D1" w:rsidP="003B32B5">
            <w:pPr>
              <w:autoSpaceDE/>
              <w:autoSpaceDN/>
              <w:jc w:val="right"/>
              <w:rPr>
                <w:rFonts w:ascii="Arial" w:hAnsi="Arial" w:cs="Arial"/>
                <w:color w:val="000000"/>
                <w:sz w:val="16"/>
                <w:szCs w:val="16"/>
              </w:rPr>
            </w:pPr>
            <w:r w:rsidRPr="003C15B8">
              <w:rPr>
                <w:rFonts w:ascii="Arial" w:hAnsi="Arial" w:cs="Arial"/>
                <w:color w:val="000000"/>
                <w:sz w:val="16"/>
                <w:szCs w:val="16"/>
              </w:rPr>
              <w:t>526.982,57</w:t>
            </w:r>
          </w:p>
        </w:tc>
        <w:tc>
          <w:tcPr>
            <w:tcW w:w="1147" w:type="dxa"/>
            <w:tcBorders>
              <w:top w:val="nil"/>
              <w:left w:val="nil"/>
              <w:bottom w:val="single" w:sz="4" w:space="0" w:color="auto"/>
              <w:right w:val="nil"/>
            </w:tcBorders>
            <w:shd w:val="clear" w:color="auto" w:fill="auto"/>
            <w:noWrap/>
            <w:vAlign w:val="center"/>
            <w:hideMark/>
          </w:tcPr>
          <w:p w14:paraId="5900AC0A"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12,10%</w:t>
            </w:r>
          </w:p>
        </w:tc>
        <w:tc>
          <w:tcPr>
            <w:tcW w:w="1480" w:type="dxa"/>
            <w:tcBorders>
              <w:top w:val="nil"/>
              <w:left w:val="nil"/>
              <w:bottom w:val="single" w:sz="4" w:space="0" w:color="auto"/>
              <w:right w:val="nil"/>
            </w:tcBorders>
            <w:shd w:val="clear" w:color="auto" w:fill="auto"/>
            <w:noWrap/>
            <w:vAlign w:val="center"/>
            <w:hideMark/>
          </w:tcPr>
          <w:p w14:paraId="09D4D22E" w14:textId="77777777" w:rsidR="000825D1" w:rsidRPr="003C15B8" w:rsidRDefault="000825D1" w:rsidP="003B32B5">
            <w:pPr>
              <w:autoSpaceDE/>
              <w:autoSpaceDN/>
              <w:jc w:val="right"/>
              <w:rPr>
                <w:rFonts w:ascii="Arial" w:hAnsi="Arial" w:cs="Arial"/>
                <w:b/>
                <w:bCs/>
                <w:color w:val="000000"/>
                <w:sz w:val="16"/>
                <w:szCs w:val="16"/>
              </w:rPr>
            </w:pPr>
            <w:r w:rsidRPr="003C15B8">
              <w:rPr>
                <w:rFonts w:ascii="Arial" w:hAnsi="Arial" w:cs="Arial"/>
                <w:b/>
                <w:bCs/>
                <w:color w:val="000000"/>
                <w:sz w:val="16"/>
                <w:szCs w:val="16"/>
              </w:rPr>
              <w:t>2,31%</w:t>
            </w:r>
          </w:p>
        </w:tc>
      </w:tr>
    </w:tbl>
    <w:p w14:paraId="5DB74AB0" w14:textId="77777777" w:rsidR="000825D1" w:rsidRPr="00F9569E" w:rsidRDefault="000825D1" w:rsidP="000825D1">
      <w:pPr>
        <w:spacing w:line="300" w:lineRule="auto"/>
        <w:ind w:firstLine="709"/>
        <w:jc w:val="both"/>
        <w:rPr>
          <w:rFonts w:ascii="Arial" w:hAnsi="Arial" w:cs="Arial"/>
          <w:bCs/>
          <w:sz w:val="22"/>
          <w:szCs w:val="22"/>
        </w:rPr>
      </w:pPr>
    </w:p>
    <w:p w14:paraId="5BB9260A" w14:textId="77777777" w:rsidR="000825D1" w:rsidRPr="00F9569E" w:rsidRDefault="000825D1" w:rsidP="000825D1">
      <w:pPr>
        <w:spacing w:after="120" w:line="300" w:lineRule="auto"/>
        <w:ind w:firstLine="709"/>
        <w:jc w:val="both"/>
        <w:rPr>
          <w:rFonts w:ascii="Arial" w:hAnsi="Arial" w:cs="Arial"/>
          <w:bCs/>
          <w:sz w:val="22"/>
          <w:szCs w:val="22"/>
        </w:rPr>
      </w:pPr>
      <w:r w:rsidRPr="00F9569E">
        <w:rPr>
          <w:rFonts w:ascii="Arial" w:hAnsi="Arial" w:cs="Arial"/>
          <w:bCs/>
          <w:sz w:val="22"/>
          <w:szCs w:val="22"/>
        </w:rPr>
        <w:t xml:space="preserve">2.- </w:t>
      </w:r>
      <w:r w:rsidRPr="00F9569E">
        <w:rPr>
          <w:rFonts w:ascii="Arial" w:hAnsi="Arial" w:cs="Arial"/>
          <w:bCs/>
          <w:sz w:val="22"/>
          <w:szCs w:val="22"/>
          <w:u w:val="single"/>
        </w:rPr>
        <w:t>Comunidad Autónoma de Canarias</w:t>
      </w:r>
      <w:r w:rsidRPr="00F9569E">
        <w:rPr>
          <w:rFonts w:ascii="Arial" w:hAnsi="Arial" w:cs="Arial"/>
          <w:bCs/>
          <w:sz w:val="22"/>
          <w:szCs w:val="22"/>
        </w:rPr>
        <w:t xml:space="preserve">, que participa en la cantidad que determine en la Ley de Presupuestos Generales de su Comunidad para cada año. </w:t>
      </w:r>
    </w:p>
    <w:p w14:paraId="68F5413F" w14:textId="77777777" w:rsidR="000825D1" w:rsidRPr="00F9569E" w:rsidRDefault="000825D1" w:rsidP="000825D1">
      <w:pPr>
        <w:spacing w:after="120" w:line="300" w:lineRule="auto"/>
        <w:ind w:firstLine="709"/>
        <w:jc w:val="both"/>
        <w:rPr>
          <w:rFonts w:ascii="Arial" w:hAnsi="Arial" w:cs="Arial"/>
          <w:bCs/>
          <w:sz w:val="22"/>
          <w:szCs w:val="22"/>
        </w:rPr>
      </w:pPr>
      <w:r>
        <w:rPr>
          <w:rFonts w:ascii="Arial" w:hAnsi="Arial" w:cs="Arial"/>
          <w:bCs/>
          <w:sz w:val="22"/>
          <w:szCs w:val="22"/>
        </w:rPr>
        <w:t>A fecha del presente informe, e</w:t>
      </w:r>
      <w:r w:rsidRPr="00F9569E">
        <w:rPr>
          <w:rFonts w:ascii="Arial" w:hAnsi="Arial" w:cs="Arial"/>
          <w:bCs/>
          <w:sz w:val="22"/>
          <w:szCs w:val="22"/>
        </w:rPr>
        <w:t>l Proyecto de Ley de Presupuestos de la Comunidad Autónoma de Canarias para el ejercicio 202</w:t>
      </w:r>
      <w:r>
        <w:rPr>
          <w:rFonts w:ascii="Arial" w:hAnsi="Arial" w:cs="Arial"/>
          <w:bCs/>
          <w:sz w:val="22"/>
          <w:szCs w:val="22"/>
        </w:rPr>
        <w:t xml:space="preserve">4 no está publicado por lo que se ha estimado la misma cantidad que en el ejercicio </w:t>
      </w:r>
      <w:proofErr w:type="gramStart"/>
      <w:r>
        <w:rPr>
          <w:rFonts w:ascii="Arial" w:hAnsi="Arial" w:cs="Arial"/>
          <w:bCs/>
          <w:sz w:val="22"/>
          <w:szCs w:val="22"/>
        </w:rPr>
        <w:t xml:space="preserve">anterior,  </w:t>
      </w:r>
      <w:r w:rsidRPr="00F9569E">
        <w:rPr>
          <w:rFonts w:ascii="Arial" w:hAnsi="Arial" w:cs="Arial"/>
          <w:bCs/>
          <w:sz w:val="22"/>
          <w:szCs w:val="22"/>
        </w:rPr>
        <w:t>2.</w:t>
      </w:r>
      <w:r>
        <w:rPr>
          <w:rFonts w:ascii="Arial" w:hAnsi="Arial" w:cs="Arial"/>
          <w:bCs/>
          <w:sz w:val="22"/>
          <w:szCs w:val="22"/>
        </w:rPr>
        <w:t>680.101</w:t>
      </w:r>
      <w:proofErr w:type="gramEnd"/>
      <w:r>
        <w:rPr>
          <w:rFonts w:ascii="Arial" w:hAnsi="Arial" w:cs="Arial"/>
          <w:bCs/>
          <w:sz w:val="22"/>
          <w:szCs w:val="22"/>
        </w:rPr>
        <w:t>,00</w:t>
      </w:r>
      <w:r w:rsidRPr="00F9569E">
        <w:rPr>
          <w:rFonts w:ascii="Arial" w:hAnsi="Arial" w:cs="Arial"/>
          <w:bCs/>
          <w:sz w:val="22"/>
          <w:szCs w:val="22"/>
        </w:rPr>
        <w:t xml:space="preserve"> euros</w:t>
      </w:r>
      <w:r>
        <w:rPr>
          <w:rFonts w:ascii="Arial" w:hAnsi="Arial" w:cs="Arial"/>
          <w:bCs/>
          <w:sz w:val="22"/>
          <w:szCs w:val="22"/>
        </w:rPr>
        <w:t xml:space="preserve">. </w:t>
      </w:r>
      <w:r w:rsidRPr="00F9569E">
        <w:rPr>
          <w:rFonts w:ascii="Arial" w:hAnsi="Arial" w:cs="Arial"/>
          <w:bCs/>
          <w:sz w:val="22"/>
          <w:szCs w:val="22"/>
        </w:rPr>
        <w:t xml:space="preserve">Esta aportación supone el </w:t>
      </w:r>
      <w:r>
        <w:rPr>
          <w:rFonts w:ascii="Arial" w:hAnsi="Arial" w:cs="Arial"/>
          <w:bCs/>
          <w:sz w:val="22"/>
          <w:szCs w:val="22"/>
        </w:rPr>
        <w:t>10,49</w:t>
      </w:r>
      <w:r w:rsidRPr="00F9569E">
        <w:rPr>
          <w:rFonts w:ascii="Arial" w:hAnsi="Arial" w:cs="Arial"/>
          <w:bCs/>
          <w:sz w:val="22"/>
          <w:szCs w:val="22"/>
        </w:rPr>
        <w:t>% del total del Presupuesto.</w:t>
      </w:r>
    </w:p>
    <w:p w14:paraId="23D4F225" w14:textId="77777777" w:rsidR="000825D1" w:rsidRPr="00F9569E" w:rsidRDefault="000825D1" w:rsidP="000825D1">
      <w:pPr>
        <w:spacing w:before="120" w:line="300" w:lineRule="auto"/>
        <w:ind w:firstLine="709"/>
        <w:jc w:val="both"/>
        <w:rPr>
          <w:rStyle w:val="Referenciaintensa"/>
          <w:rFonts w:ascii="Arial" w:hAnsi="Arial" w:cs="Arial"/>
          <w:sz w:val="22"/>
          <w:szCs w:val="22"/>
        </w:rPr>
      </w:pPr>
    </w:p>
    <w:p w14:paraId="3B5A2A44"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CF7759">
        <w:rPr>
          <w:rStyle w:val="Referenciaintensa"/>
          <w:rFonts w:ascii="Arial" w:hAnsi="Arial" w:cs="Arial"/>
          <w:sz w:val="22"/>
          <w:szCs w:val="22"/>
        </w:rPr>
        <w:t>Capítulo V, Ingresos patrimoniales</w:t>
      </w:r>
    </w:p>
    <w:p w14:paraId="0D144EB8" w14:textId="77777777" w:rsidR="000825D1" w:rsidRDefault="000825D1" w:rsidP="000825D1">
      <w:pPr>
        <w:spacing w:before="120" w:after="120" w:line="300" w:lineRule="auto"/>
        <w:ind w:firstLine="720"/>
        <w:jc w:val="both"/>
        <w:rPr>
          <w:rFonts w:ascii="Arial" w:hAnsi="Arial" w:cs="Arial"/>
          <w:bCs/>
          <w:sz w:val="22"/>
          <w:szCs w:val="22"/>
        </w:rPr>
      </w:pPr>
      <w:r>
        <w:rPr>
          <w:rFonts w:ascii="Arial" w:hAnsi="Arial" w:cs="Arial"/>
          <w:bCs/>
          <w:sz w:val="22"/>
          <w:szCs w:val="22"/>
        </w:rPr>
        <w:t>E</w:t>
      </w:r>
      <w:r w:rsidRPr="00F9569E">
        <w:rPr>
          <w:rFonts w:ascii="Arial" w:hAnsi="Arial" w:cs="Arial"/>
          <w:bCs/>
          <w:sz w:val="22"/>
          <w:szCs w:val="22"/>
        </w:rPr>
        <w:t xml:space="preserve">n este capítulo </w:t>
      </w:r>
      <w:r>
        <w:rPr>
          <w:rFonts w:ascii="Arial" w:hAnsi="Arial" w:cs="Arial"/>
          <w:bCs/>
          <w:sz w:val="22"/>
          <w:szCs w:val="22"/>
        </w:rPr>
        <w:t>solo se prevé ingresos por remuneración de las cuentas bancarias</w:t>
      </w:r>
      <w:r w:rsidRPr="00F9569E">
        <w:rPr>
          <w:rFonts w:ascii="Arial" w:hAnsi="Arial" w:cs="Arial"/>
          <w:bCs/>
          <w:sz w:val="22"/>
          <w:szCs w:val="22"/>
        </w:rPr>
        <w:t>.</w:t>
      </w:r>
    </w:p>
    <w:p w14:paraId="5F1C9E6A" w14:textId="77777777" w:rsidR="000825D1" w:rsidRPr="00F9569E" w:rsidRDefault="000825D1" w:rsidP="000825D1">
      <w:pPr>
        <w:spacing w:before="120" w:after="120" w:line="300" w:lineRule="auto"/>
        <w:ind w:firstLine="720"/>
        <w:jc w:val="both"/>
        <w:rPr>
          <w:rFonts w:ascii="Arial" w:hAnsi="Arial" w:cs="Arial"/>
          <w:bCs/>
          <w:sz w:val="22"/>
          <w:szCs w:val="22"/>
        </w:rPr>
      </w:pPr>
    </w:p>
    <w:p w14:paraId="67F643D6"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Capítulo VII, Transferencias de capital</w:t>
      </w:r>
    </w:p>
    <w:p w14:paraId="6D956831" w14:textId="77777777" w:rsidR="000825D1" w:rsidRPr="00F9569E" w:rsidRDefault="000825D1" w:rsidP="000825D1">
      <w:pPr>
        <w:spacing w:before="120" w:after="120" w:line="300" w:lineRule="auto"/>
        <w:ind w:firstLine="720"/>
        <w:jc w:val="both"/>
        <w:rPr>
          <w:rFonts w:ascii="Arial" w:hAnsi="Arial" w:cs="Arial"/>
          <w:bCs/>
          <w:sz w:val="22"/>
          <w:szCs w:val="22"/>
        </w:rPr>
      </w:pPr>
      <w:r w:rsidRPr="00F9569E">
        <w:rPr>
          <w:rFonts w:ascii="Arial" w:hAnsi="Arial" w:cs="Arial"/>
          <w:bCs/>
          <w:sz w:val="22"/>
          <w:szCs w:val="22"/>
        </w:rPr>
        <w:t>No se prevé ingresos en este capítulo para el ejercicio 202</w:t>
      </w:r>
      <w:r>
        <w:rPr>
          <w:rFonts w:ascii="Arial" w:hAnsi="Arial" w:cs="Arial"/>
          <w:bCs/>
          <w:sz w:val="22"/>
          <w:szCs w:val="22"/>
        </w:rPr>
        <w:t>4</w:t>
      </w:r>
      <w:r w:rsidRPr="00F9569E">
        <w:rPr>
          <w:rFonts w:ascii="Arial" w:hAnsi="Arial" w:cs="Arial"/>
          <w:bCs/>
          <w:sz w:val="22"/>
          <w:szCs w:val="22"/>
        </w:rPr>
        <w:t>.</w:t>
      </w:r>
    </w:p>
    <w:p w14:paraId="17CB1EE2" w14:textId="77777777" w:rsidR="000825D1" w:rsidRPr="00F9569E" w:rsidRDefault="000825D1" w:rsidP="000825D1">
      <w:pPr>
        <w:pStyle w:val="Prrafodelista"/>
        <w:spacing w:before="120" w:line="300" w:lineRule="auto"/>
        <w:ind w:left="0" w:firstLine="709"/>
        <w:jc w:val="both"/>
        <w:rPr>
          <w:rFonts w:ascii="Arial" w:hAnsi="Arial" w:cs="Arial"/>
          <w:bCs/>
          <w:sz w:val="22"/>
          <w:szCs w:val="22"/>
        </w:rPr>
      </w:pPr>
    </w:p>
    <w:p w14:paraId="666C79F9"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 xml:space="preserve">Capítulo VIII, Activos financieros </w:t>
      </w:r>
    </w:p>
    <w:p w14:paraId="6A90364C" w14:textId="77777777" w:rsidR="000825D1"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E</w:t>
      </w:r>
      <w:r>
        <w:rPr>
          <w:rFonts w:ascii="Arial" w:hAnsi="Arial" w:cs="Arial"/>
          <w:bCs/>
          <w:sz w:val="22"/>
          <w:szCs w:val="22"/>
        </w:rPr>
        <w:t>l</w:t>
      </w:r>
      <w:r w:rsidRPr="00F9569E">
        <w:rPr>
          <w:rFonts w:ascii="Arial" w:hAnsi="Arial" w:cs="Arial"/>
          <w:bCs/>
          <w:sz w:val="22"/>
          <w:szCs w:val="22"/>
        </w:rPr>
        <w:t xml:space="preserve"> capítulo VIII solo </w:t>
      </w:r>
      <w:r>
        <w:rPr>
          <w:rFonts w:ascii="Arial" w:hAnsi="Arial" w:cs="Arial"/>
          <w:bCs/>
          <w:sz w:val="22"/>
          <w:szCs w:val="22"/>
        </w:rPr>
        <w:t>contiene</w:t>
      </w:r>
      <w:r w:rsidRPr="00F9569E">
        <w:rPr>
          <w:rFonts w:ascii="Arial" w:hAnsi="Arial" w:cs="Arial"/>
          <w:bCs/>
          <w:sz w:val="22"/>
          <w:szCs w:val="22"/>
        </w:rPr>
        <w:t xml:space="preserve"> </w:t>
      </w:r>
      <w:r>
        <w:rPr>
          <w:rFonts w:ascii="Arial" w:hAnsi="Arial" w:cs="Arial"/>
          <w:bCs/>
          <w:sz w:val="22"/>
          <w:szCs w:val="22"/>
        </w:rPr>
        <w:t xml:space="preserve">las previsiones de ingresos de </w:t>
      </w:r>
      <w:r w:rsidRPr="00F9569E">
        <w:rPr>
          <w:rFonts w:ascii="Arial" w:hAnsi="Arial" w:cs="Arial"/>
          <w:bCs/>
          <w:sz w:val="22"/>
          <w:szCs w:val="22"/>
        </w:rPr>
        <w:t xml:space="preserve">los préstamos por anticipos al personal al que tienen derecho los trabajadores del Consorcio, y que se </w:t>
      </w:r>
      <w:r>
        <w:rPr>
          <w:rFonts w:ascii="Arial" w:hAnsi="Arial" w:cs="Arial"/>
          <w:bCs/>
          <w:sz w:val="22"/>
          <w:szCs w:val="22"/>
        </w:rPr>
        <w:t>recogen</w:t>
      </w:r>
      <w:r w:rsidRPr="00F9569E">
        <w:rPr>
          <w:rFonts w:ascii="Arial" w:hAnsi="Arial" w:cs="Arial"/>
          <w:bCs/>
          <w:sz w:val="22"/>
          <w:szCs w:val="22"/>
        </w:rPr>
        <w:t xml:space="preserve"> en el </w:t>
      </w:r>
      <w:r>
        <w:rPr>
          <w:rFonts w:ascii="Arial" w:hAnsi="Arial" w:cs="Arial"/>
          <w:bCs/>
          <w:sz w:val="22"/>
          <w:szCs w:val="22"/>
        </w:rPr>
        <w:t>A</w:t>
      </w:r>
      <w:r w:rsidRPr="00F9569E">
        <w:rPr>
          <w:rFonts w:ascii="Arial" w:hAnsi="Arial" w:cs="Arial"/>
          <w:bCs/>
          <w:sz w:val="22"/>
          <w:szCs w:val="22"/>
        </w:rPr>
        <w:t xml:space="preserve">cuerdo del personal funcionario y el </w:t>
      </w:r>
      <w:r>
        <w:rPr>
          <w:rFonts w:ascii="Arial" w:hAnsi="Arial" w:cs="Arial"/>
          <w:bCs/>
          <w:sz w:val="22"/>
          <w:szCs w:val="22"/>
        </w:rPr>
        <w:t>C</w:t>
      </w:r>
      <w:r w:rsidRPr="00F9569E">
        <w:rPr>
          <w:rFonts w:ascii="Arial" w:hAnsi="Arial" w:cs="Arial"/>
          <w:bCs/>
          <w:sz w:val="22"/>
          <w:szCs w:val="22"/>
        </w:rPr>
        <w:t>onvenio del personal laboral</w:t>
      </w:r>
      <w:r>
        <w:rPr>
          <w:rFonts w:ascii="Arial" w:hAnsi="Arial" w:cs="Arial"/>
          <w:bCs/>
          <w:sz w:val="22"/>
          <w:szCs w:val="22"/>
        </w:rPr>
        <w:t>. En el presente ejercicio, el importe de este capítulo asciende a 330.000,00 euros, no experimentando variación con respecto al ejercicio anterior.</w:t>
      </w:r>
    </w:p>
    <w:p w14:paraId="397FF094" w14:textId="77777777" w:rsidR="000825D1" w:rsidRDefault="000825D1" w:rsidP="000825D1">
      <w:pPr>
        <w:spacing w:before="120" w:after="240" w:line="300" w:lineRule="auto"/>
        <w:ind w:firstLine="709"/>
        <w:jc w:val="both"/>
        <w:rPr>
          <w:rFonts w:ascii="Arial" w:hAnsi="Arial" w:cs="Arial"/>
          <w:bCs/>
          <w:sz w:val="22"/>
          <w:szCs w:val="22"/>
        </w:rPr>
      </w:pPr>
      <w:r w:rsidRPr="00435203">
        <w:rPr>
          <w:rFonts w:ascii="Arial" w:hAnsi="Arial" w:cs="Arial"/>
          <w:bCs/>
          <w:sz w:val="22"/>
          <w:szCs w:val="22"/>
        </w:rPr>
        <w:t>Este capítulo supone el 1,</w:t>
      </w:r>
      <w:r>
        <w:rPr>
          <w:rFonts w:ascii="Arial" w:hAnsi="Arial" w:cs="Arial"/>
          <w:bCs/>
          <w:sz w:val="22"/>
          <w:szCs w:val="22"/>
        </w:rPr>
        <w:t>29</w:t>
      </w:r>
      <w:r w:rsidRPr="00435203">
        <w:rPr>
          <w:rFonts w:ascii="Arial" w:hAnsi="Arial" w:cs="Arial"/>
          <w:bCs/>
          <w:sz w:val="22"/>
          <w:szCs w:val="22"/>
        </w:rPr>
        <w:t>% del total del presupuesto.</w:t>
      </w:r>
    </w:p>
    <w:p w14:paraId="7C3D37FA" w14:textId="77777777" w:rsidR="000825D1" w:rsidRDefault="000825D1" w:rsidP="000825D1">
      <w:pPr>
        <w:spacing w:before="240" w:line="300" w:lineRule="auto"/>
        <w:ind w:firstLine="709"/>
        <w:jc w:val="both"/>
        <w:rPr>
          <w:rFonts w:ascii="Arial" w:hAnsi="Arial" w:cs="Arial"/>
          <w:bCs/>
          <w:sz w:val="22"/>
          <w:szCs w:val="22"/>
        </w:rPr>
      </w:pPr>
      <w:r>
        <w:rPr>
          <w:rFonts w:ascii="Arial" w:hAnsi="Arial" w:cs="Arial"/>
          <w:bCs/>
          <w:sz w:val="22"/>
          <w:szCs w:val="22"/>
        </w:rPr>
        <w:t>El presupuesto de ingresos para el ejercicio 2024 se incrementa con respecto al ejercicio anterior en 2.246.088,03 euros, lo que supone un aumento del 9,64%.</w:t>
      </w:r>
    </w:p>
    <w:bookmarkEnd w:id="1"/>
    <w:p w14:paraId="53996655" w14:textId="77777777" w:rsidR="000825D1" w:rsidRDefault="000825D1" w:rsidP="000825D1">
      <w:pPr>
        <w:spacing w:before="120" w:line="300" w:lineRule="auto"/>
        <w:ind w:firstLine="709"/>
        <w:jc w:val="both"/>
        <w:rPr>
          <w:rFonts w:ascii="Arial" w:hAnsi="Arial" w:cs="Arial"/>
          <w:bCs/>
          <w:sz w:val="22"/>
          <w:szCs w:val="22"/>
        </w:rPr>
      </w:pPr>
    </w:p>
    <w:p w14:paraId="7D351B19" w14:textId="77777777" w:rsidR="000825D1" w:rsidRDefault="000825D1" w:rsidP="000825D1">
      <w:pPr>
        <w:spacing w:before="120" w:line="300" w:lineRule="auto"/>
        <w:ind w:firstLine="709"/>
        <w:jc w:val="both"/>
        <w:rPr>
          <w:rFonts w:ascii="Arial" w:hAnsi="Arial" w:cs="Arial"/>
          <w:bCs/>
          <w:sz w:val="22"/>
          <w:szCs w:val="22"/>
        </w:rPr>
      </w:pPr>
    </w:p>
    <w:p w14:paraId="15001A14" w14:textId="77777777" w:rsidR="000825D1" w:rsidRDefault="000825D1" w:rsidP="000825D1">
      <w:pPr>
        <w:spacing w:before="120" w:line="300" w:lineRule="auto"/>
        <w:ind w:firstLine="709"/>
        <w:jc w:val="both"/>
        <w:rPr>
          <w:rFonts w:ascii="Arial" w:hAnsi="Arial" w:cs="Arial"/>
          <w:bCs/>
          <w:sz w:val="22"/>
          <w:szCs w:val="22"/>
        </w:rPr>
      </w:pPr>
    </w:p>
    <w:p w14:paraId="3EF7B61A" w14:textId="77777777" w:rsidR="000825D1" w:rsidRDefault="000825D1" w:rsidP="000825D1">
      <w:pPr>
        <w:rPr>
          <w:rStyle w:val="Referenciaintensa"/>
          <w:rFonts w:ascii="Arial" w:hAnsi="Arial" w:cs="Arial"/>
          <w:bCs w:val="0"/>
          <w:sz w:val="22"/>
          <w:szCs w:val="22"/>
        </w:rPr>
      </w:pPr>
    </w:p>
    <w:p w14:paraId="4011DA83" w14:textId="77777777" w:rsidR="000825D1" w:rsidRPr="00996231" w:rsidRDefault="000825D1" w:rsidP="000825D1">
      <w:pPr>
        <w:spacing w:after="240"/>
        <w:rPr>
          <w:rStyle w:val="Referenciaintensa"/>
          <w:rFonts w:ascii="Arial" w:hAnsi="Arial" w:cs="Arial"/>
          <w:bCs w:val="0"/>
          <w:sz w:val="22"/>
          <w:szCs w:val="22"/>
        </w:rPr>
      </w:pPr>
      <w:r w:rsidRPr="0005156D">
        <w:rPr>
          <w:rStyle w:val="Referenciaintensa"/>
          <w:rFonts w:ascii="Arial" w:hAnsi="Arial" w:cs="Arial"/>
          <w:bCs w:val="0"/>
          <w:sz w:val="22"/>
          <w:szCs w:val="22"/>
        </w:rPr>
        <w:t>2.2 PRESUPUESTO DE GASTOS</w:t>
      </w:r>
    </w:p>
    <w:p w14:paraId="07F8AFFB" w14:textId="77777777" w:rsidR="000825D1" w:rsidRPr="00F9569E" w:rsidRDefault="000825D1" w:rsidP="000825D1">
      <w:pPr>
        <w:spacing w:before="120" w:after="240" w:line="300" w:lineRule="auto"/>
        <w:ind w:firstLine="709"/>
        <w:jc w:val="both"/>
        <w:rPr>
          <w:rFonts w:ascii="Arial" w:hAnsi="Arial" w:cs="Arial"/>
          <w:bCs/>
          <w:sz w:val="22"/>
          <w:szCs w:val="22"/>
        </w:rPr>
      </w:pPr>
      <w:r w:rsidRPr="00F9569E">
        <w:rPr>
          <w:rFonts w:ascii="Arial" w:hAnsi="Arial" w:cs="Arial"/>
          <w:bCs/>
          <w:sz w:val="22"/>
          <w:szCs w:val="22"/>
        </w:rPr>
        <w:t>El Presupuesto de Gastos del Consorcio para el ejercicio 202</w:t>
      </w:r>
      <w:r>
        <w:rPr>
          <w:rFonts w:ascii="Arial" w:hAnsi="Arial" w:cs="Arial"/>
          <w:bCs/>
          <w:sz w:val="22"/>
          <w:szCs w:val="22"/>
        </w:rPr>
        <w:t>4</w:t>
      </w:r>
      <w:r w:rsidRPr="00F9569E">
        <w:rPr>
          <w:rFonts w:ascii="Arial" w:hAnsi="Arial" w:cs="Arial"/>
          <w:bCs/>
          <w:sz w:val="22"/>
          <w:szCs w:val="22"/>
        </w:rPr>
        <w:t xml:space="preserve"> asciende a </w:t>
      </w:r>
      <w:r>
        <w:rPr>
          <w:rFonts w:ascii="Arial" w:hAnsi="Arial" w:cs="Arial"/>
          <w:b/>
          <w:bCs/>
          <w:sz w:val="22"/>
          <w:szCs w:val="22"/>
        </w:rPr>
        <w:t>25.552.274,79</w:t>
      </w:r>
      <w:r w:rsidRPr="00F9569E">
        <w:rPr>
          <w:rFonts w:ascii="Arial" w:hAnsi="Arial" w:cs="Arial"/>
          <w:b/>
          <w:bCs/>
          <w:sz w:val="22"/>
          <w:szCs w:val="22"/>
        </w:rPr>
        <w:t xml:space="preserve"> euros</w:t>
      </w:r>
      <w:r w:rsidRPr="00F9569E">
        <w:rPr>
          <w:rFonts w:ascii="Arial" w:hAnsi="Arial" w:cs="Arial"/>
          <w:bCs/>
          <w:sz w:val="22"/>
          <w:szCs w:val="22"/>
        </w:rPr>
        <w:t>, atendiendo a la clasificación económica de los créditos se distribuye según se detalla:</w:t>
      </w:r>
    </w:p>
    <w:tbl>
      <w:tblPr>
        <w:tblW w:w="8647" w:type="dxa"/>
        <w:tblCellMar>
          <w:left w:w="70" w:type="dxa"/>
          <w:right w:w="70" w:type="dxa"/>
        </w:tblCellMar>
        <w:tblLook w:val="04A0" w:firstRow="1" w:lastRow="0" w:firstColumn="1" w:lastColumn="0" w:noHBand="0" w:noVBand="1"/>
      </w:tblPr>
      <w:tblGrid>
        <w:gridCol w:w="860"/>
        <w:gridCol w:w="3960"/>
        <w:gridCol w:w="1300"/>
        <w:gridCol w:w="1393"/>
        <w:gridCol w:w="1134"/>
      </w:tblGrid>
      <w:tr w:rsidR="000825D1" w:rsidRPr="0057617C" w14:paraId="1AECDD3E" w14:textId="77777777" w:rsidTr="003B32B5">
        <w:trPr>
          <w:trHeight w:val="283"/>
        </w:trPr>
        <w:tc>
          <w:tcPr>
            <w:tcW w:w="860" w:type="dxa"/>
            <w:tcBorders>
              <w:top w:val="single" w:sz="12" w:space="0" w:color="000000"/>
              <w:left w:val="nil"/>
              <w:bottom w:val="single" w:sz="8" w:space="0" w:color="000000"/>
              <w:right w:val="nil"/>
            </w:tcBorders>
            <w:shd w:val="clear" w:color="auto" w:fill="auto"/>
            <w:vAlign w:val="center"/>
            <w:hideMark/>
          </w:tcPr>
          <w:p w14:paraId="6A83E23C" w14:textId="77777777" w:rsidR="000825D1" w:rsidRPr="0057617C" w:rsidRDefault="000825D1" w:rsidP="003B32B5">
            <w:pPr>
              <w:autoSpaceDE/>
              <w:autoSpaceDN/>
              <w:jc w:val="both"/>
              <w:rPr>
                <w:rFonts w:ascii="Arial" w:hAnsi="Arial" w:cs="Arial"/>
                <w:b/>
                <w:bCs/>
                <w:color w:val="000000"/>
                <w:sz w:val="18"/>
                <w:szCs w:val="18"/>
              </w:rPr>
            </w:pPr>
            <w:r w:rsidRPr="0057617C">
              <w:rPr>
                <w:rFonts w:ascii="Arial" w:hAnsi="Arial" w:cs="Arial"/>
                <w:b/>
                <w:bCs/>
                <w:color w:val="000000"/>
                <w:sz w:val="18"/>
                <w:szCs w:val="18"/>
              </w:rPr>
              <w:t>Capítulo</w:t>
            </w:r>
          </w:p>
        </w:tc>
        <w:tc>
          <w:tcPr>
            <w:tcW w:w="3960" w:type="dxa"/>
            <w:tcBorders>
              <w:top w:val="single" w:sz="12" w:space="0" w:color="000000"/>
              <w:left w:val="nil"/>
              <w:bottom w:val="single" w:sz="8" w:space="0" w:color="000000"/>
              <w:right w:val="nil"/>
            </w:tcBorders>
            <w:shd w:val="clear" w:color="auto" w:fill="auto"/>
            <w:vAlign w:val="center"/>
            <w:hideMark/>
          </w:tcPr>
          <w:p w14:paraId="608AFE86" w14:textId="77777777" w:rsidR="000825D1" w:rsidRPr="0057617C" w:rsidRDefault="000825D1" w:rsidP="003B32B5">
            <w:pPr>
              <w:autoSpaceDE/>
              <w:autoSpaceDN/>
              <w:jc w:val="both"/>
              <w:rPr>
                <w:rFonts w:ascii="Arial" w:hAnsi="Arial" w:cs="Arial"/>
                <w:b/>
                <w:bCs/>
                <w:color w:val="000000"/>
                <w:sz w:val="18"/>
                <w:szCs w:val="18"/>
              </w:rPr>
            </w:pPr>
            <w:r w:rsidRPr="0057617C">
              <w:rPr>
                <w:rFonts w:ascii="Arial" w:hAnsi="Arial" w:cs="Arial"/>
                <w:b/>
                <w:bCs/>
                <w:color w:val="000000"/>
                <w:sz w:val="18"/>
                <w:szCs w:val="18"/>
              </w:rPr>
              <w:t>Descripción</w:t>
            </w:r>
          </w:p>
        </w:tc>
        <w:tc>
          <w:tcPr>
            <w:tcW w:w="1300" w:type="dxa"/>
            <w:tcBorders>
              <w:top w:val="single" w:sz="12" w:space="0" w:color="000000"/>
              <w:left w:val="nil"/>
              <w:bottom w:val="single" w:sz="8" w:space="0" w:color="000000"/>
              <w:right w:val="nil"/>
            </w:tcBorders>
            <w:shd w:val="clear" w:color="auto" w:fill="auto"/>
            <w:vAlign w:val="center"/>
            <w:hideMark/>
          </w:tcPr>
          <w:p w14:paraId="4F5335A4" w14:textId="77777777" w:rsidR="000825D1" w:rsidRPr="0057617C" w:rsidRDefault="000825D1" w:rsidP="003B32B5">
            <w:pPr>
              <w:autoSpaceDE/>
              <w:autoSpaceDN/>
              <w:jc w:val="right"/>
              <w:rPr>
                <w:rFonts w:ascii="Arial" w:hAnsi="Arial" w:cs="Arial"/>
                <w:b/>
                <w:bCs/>
                <w:color w:val="000000"/>
                <w:sz w:val="18"/>
                <w:szCs w:val="18"/>
              </w:rPr>
            </w:pPr>
            <w:r w:rsidRPr="0057617C">
              <w:rPr>
                <w:rFonts w:ascii="Arial" w:hAnsi="Arial" w:cs="Arial"/>
                <w:b/>
                <w:bCs/>
                <w:color w:val="000000"/>
                <w:sz w:val="18"/>
                <w:szCs w:val="18"/>
              </w:rPr>
              <w:t>2024</w:t>
            </w:r>
          </w:p>
        </w:tc>
        <w:tc>
          <w:tcPr>
            <w:tcW w:w="1393" w:type="dxa"/>
            <w:tcBorders>
              <w:top w:val="single" w:sz="12" w:space="0" w:color="000000"/>
              <w:left w:val="nil"/>
              <w:bottom w:val="single" w:sz="8" w:space="0" w:color="000000"/>
              <w:right w:val="nil"/>
            </w:tcBorders>
            <w:shd w:val="clear" w:color="auto" w:fill="auto"/>
            <w:vAlign w:val="center"/>
            <w:hideMark/>
          </w:tcPr>
          <w:p w14:paraId="463DC20C" w14:textId="77777777" w:rsidR="000825D1" w:rsidRPr="0057617C" w:rsidRDefault="000825D1" w:rsidP="003B32B5">
            <w:pPr>
              <w:autoSpaceDE/>
              <w:autoSpaceDN/>
              <w:jc w:val="right"/>
              <w:rPr>
                <w:rFonts w:ascii="Arial" w:hAnsi="Arial" w:cs="Arial"/>
                <w:b/>
                <w:bCs/>
                <w:color w:val="000000"/>
                <w:sz w:val="18"/>
                <w:szCs w:val="18"/>
              </w:rPr>
            </w:pPr>
            <w:r w:rsidRPr="0057617C">
              <w:rPr>
                <w:rFonts w:ascii="Arial" w:hAnsi="Arial" w:cs="Arial"/>
                <w:b/>
                <w:bCs/>
                <w:color w:val="000000"/>
                <w:sz w:val="18"/>
                <w:szCs w:val="18"/>
              </w:rPr>
              <w:t>2023</w:t>
            </w:r>
          </w:p>
        </w:tc>
        <w:tc>
          <w:tcPr>
            <w:tcW w:w="1134" w:type="dxa"/>
            <w:tcBorders>
              <w:top w:val="single" w:sz="12" w:space="0" w:color="000000"/>
              <w:left w:val="nil"/>
              <w:bottom w:val="single" w:sz="8" w:space="0" w:color="000000"/>
              <w:right w:val="nil"/>
            </w:tcBorders>
            <w:shd w:val="clear" w:color="auto" w:fill="auto"/>
            <w:vAlign w:val="center"/>
            <w:hideMark/>
          </w:tcPr>
          <w:p w14:paraId="4A4A2EA9" w14:textId="77777777" w:rsidR="000825D1" w:rsidRPr="0057617C" w:rsidRDefault="000825D1" w:rsidP="003B32B5">
            <w:pPr>
              <w:autoSpaceDE/>
              <w:autoSpaceDN/>
              <w:jc w:val="right"/>
              <w:rPr>
                <w:rFonts w:ascii="Arial" w:hAnsi="Arial" w:cs="Arial"/>
                <w:b/>
                <w:bCs/>
                <w:color w:val="000000"/>
                <w:sz w:val="18"/>
                <w:szCs w:val="18"/>
              </w:rPr>
            </w:pPr>
            <w:r w:rsidRPr="0057617C">
              <w:rPr>
                <w:rFonts w:ascii="Arial" w:hAnsi="Arial" w:cs="Arial"/>
                <w:b/>
                <w:bCs/>
                <w:color w:val="000000"/>
                <w:sz w:val="18"/>
                <w:szCs w:val="18"/>
              </w:rPr>
              <w:t>Variación</w:t>
            </w:r>
          </w:p>
        </w:tc>
      </w:tr>
      <w:tr w:rsidR="000825D1" w:rsidRPr="0057617C" w14:paraId="2D45F84A" w14:textId="77777777" w:rsidTr="003B32B5">
        <w:trPr>
          <w:trHeight w:val="283"/>
        </w:trPr>
        <w:tc>
          <w:tcPr>
            <w:tcW w:w="860" w:type="dxa"/>
            <w:tcBorders>
              <w:top w:val="nil"/>
              <w:left w:val="nil"/>
              <w:bottom w:val="nil"/>
              <w:right w:val="nil"/>
            </w:tcBorders>
            <w:shd w:val="clear" w:color="auto" w:fill="auto"/>
            <w:vAlign w:val="center"/>
            <w:hideMark/>
          </w:tcPr>
          <w:p w14:paraId="0BF050D1"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I</w:t>
            </w:r>
          </w:p>
        </w:tc>
        <w:tc>
          <w:tcPr>
            <w:tcW w:w="3960" w:type="dxa"/>
            <w:tcBorders>
              <w:top w:val="nil"/>
              <w:left w:val="nil"/>
              <w:bottom w:val="nil"/>
              <w:right w:val="nil"/>
            </w:tcBorders>
            <w:shd w:val="clear" w:color="auto" w:fill="auto"/>
            <w:vAlign w:val="center"/>
            <w:hideMark/>
          </w:tcPr>
          <w:p w14:paraId="1D592BBC" w14:textId="77777777" w:rsidR="000825D1" w:rsidRPr="0057617C" w:rsidRDefault="000825D1" w:rsidP="003B32B5">
            <w:pPr>
              <w:autoSpaceDE/>
              <w:autoSpaceDN/>
              <w:jc w:val="both"/>
              <w:rPr>
                <w:rFonts w:ascii="Arial" w:hAnsi="Arial" w:cs="Arial"/>
                <w:color w:val="000000"/>
                <w:sz w:val="18"/>
                <w:szCs w:val="18"/>
              </w:rPr>
            </w:pPr>
            <w:r w:rsidRPr="0057617C">
              <w:rPr>
                <w:rFonts w:ascii="Arial" w:hAnsi="Arial" w:cs="Arial"/>
                <w:color w:val="000000"/>
                <w:sz w:val="18"/>
                <w:szCs w:val="18"/>
              </w:rPr>
              <w:t>Gastos de personal</w:t>
            </w:r>
          </w:p>
        </w:tc>
        <w:tc>
          <w:tcPr>
            <w:tcW w:w="1300" w:type="dxa"/>
            <w:tcBorders>
              <w:top w:val="nil"/>
              <w:left w:val="nil"/>
              <w:bottom w:val="nil"/>
              <w:right w:val="nil"/>
            </w:tcBorders>
            <w:shd w:val="clear" w:color="auto" w:fill="auto"/>
            <w:vAlign w:val="center"/>
            <w:hideMark/>
          </w:tcPr>
          <w:p w14:paraId="00EF7B8E"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20.109.635,01</w:t>
            </w:r>
          </w:p>
        </w:tc>
        <w:tc>
          <w:tcPr>
            <w:tcW w:w="1393" w:type="dxa"/>
            <w:tcBorders>
              <w:top w:val="nil"/>
              <w:left w:val="nil"/>
              <w:bottom w:val="nil"/>
              <w:right w:val="nil"/>
            </w:tcBorders>
            <w:shd w:val="clear" w:color="auto" w:fill="auto"/>
            <w:vAlign w:val="center"/>
            <w:hideMark/>
          </w:tcPr>
          <w:p w14:paraId="7E63A929"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19.071.440,27</w:t>
            </w:r>
          </w:p>
        </w:tc>
        <w:tc>
          <w:tcPr>
            <w:tcW w:w="1134" w:type="dxa"/>
            <w:tcBorders>
              <w:top w:val="nil"/>
              <w:left w:val="nil"/>
              <w:bottom w:val="nil"/>
              <w:right w:val="nil"/>
            </w:tcBorders>
            <w:shd w:val="clear" w:color="auto" w:fill="auto"/>
            <w:vAlign w:val="center"/>
            <w:hideMark/>
          </w:tcPr>
          <w:p w14:paraId="505D7B09"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5,44%</w:t>
            </w:r>
          </w:p>
        </w:tc>
      </w:tr>
      <w:tr w:rsidR="000825D1" w:rsidRPr="0057617C" w14:paraId="7B335AE6" w14:textId="77777777" w:rsidTr="003B32B5">
        <w:trPr>
          <w:trHeight w:val="283"/>
        </w:trPr>
        <w:tc>
          <w:tcPr>
            <w:tcW w:w="860" w:type="dxa"/>
            <w:tcBorders>
              <w:top w:val="nil"/>
              <w:left w:val="nil"/>
              <w:bottom w:val="nil"/>
              <w:right w:val="nil"/>
            </w:tcBorders>
            <w:shd w:val="clear" w:color="auto" w:fill="auto"/>
            <w:vAlign w:val="center"/>
            <w:hideMark/>
          </w:tcPr>
          <w:p w14:paraId="7052F790"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II</w:t>
            </w:r>
          </w:p>
        </w:tc>
        <w:tc>
          <w:tcPr>
            <w:tcW w:w="3960" w:type="dxa"/>
            <w:tcBorders>
              <w:top w:val="nil"/>
              <w:left w:val="nil"/>
              <w:bottom w:val="nil"/>
              <w:right w:val="nil"/>
            </w:tcBorders>
            <w:shd w:val="clear" w:color="auto" w:fill="auto"/>
            <w:vAlign w:val="center"/>
            <w:hideMark/>
          </w:tcPr>
          <w:p w14:paraId="39F0307F" w14:textId="77777777" w:rsidR="000825D1" w:rsidRPr="0057617C" w:rsidRDefault="000825D1" w:rsidP="003B32B5">
            <w:pPr>
              <w:autoSpaceDE/>
              <w:autoSpaceDN/>
              <w:jc w:val="both"/>
              <w:rPr>
                <w:rFonts w:ascii="Arial" w:hAnsi="Arial" w:cs="Arial"/>
                <w:color w:val="000000"/>
                <w:sz w:val="18"/>
                <w:szCs w:val="18"/>
              </w:rPr>
            </w:pPr>
            <w:r w:rsidRPr="0057617C">
              <w:rPr>
                <w:rFonts w:ascii="Arial" w:hAnsi="Arial" w:cs="Arial"/>
                <w:color w:val="000000"/>
                <w:sz w:val="18"/>
                <w:szCs w:val="18"/>
              </w:rPr>
              <w:t>Gastos bienes corrientes, servicios</w:t>
            </w:r>
          </w:p>
        </w:tc>
        <w:tc>
          <w:tcPr>
            <w:tcW w:w="1300" w:type="dxa"/>
            <w:tcBorders>
              <w:top w:val="nil"/>
              <w:left w:val="nil"/>
              <w:bottom w:val="nil"/>
              <w:right w:val="nil"/>
            </w:tcBorders>
            <w:shd w:val="clear" w:color="auto" w:fill="auto"/>
            <w:vAlign w:val="center"/>
            <w:hideMark/>
          </w:tcPr>
          <w:p w14:paraId="4E81423E"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1.970.973,79</w:t>
            </w:r>
          </w:p>
        </w:tc>
        <w:tc>
          <w:tcPr>
            <w:tcW w:w="1393" w:type="dxa"/>
            <w:tcBorders>
              <w:top w:val="nil"/>
              <w:left w:val="nil"/>
              <w:bottom w:val="nil"/>
              <w:right w:val="nil"/>
            </w:tcBorders>
            <w:shd w:val="clear" w:color="auto" w:fill="auto"/>
            <w:vAlign w:val="center"/>
            <w:hideMark/>
          </w:tcPr>
          <w:p w14:paraId="4FD710A6"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2.095.876,49</w:t>
            </w:r>
          </w:p>
        </w:tc>
        <w:tc>
          <w:tcPr>
            <w:tcW w:w="1134" w:type="dxa"/>
            <w:tcBorders>
              <w:top w:val="nil"/>
              <w:left w:val="nil"/>
              <w:bottom w:val="nil"/>
              <w:right w:val="nil"/>
            </w:tcBorders>
            <w:shd w:val="clear" w:color="auto" w:fill="auto"/>
            <w:vAlign w:val="center"/>
            <w:hideMark/>
          </w:tcPr>
          <w:p w14:paraId="08A69F21"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-5,96%</w:t>
            </w:r>
          </w:p>
        </w:tc>
      </w:tr>
      <w:tr w:rsidR="000825D1" w:rsidRPr="0057617C" w14:paraId="16CD377C" w14:textId="77777777" w:rsidTr="003B32B5">
        <w:trPr>
          <w:trHeight w:val="283"/>
        </w:trPr>
        <w:tc>
          <w:tcPr>
            <w:tcW w:w="860" w:type="dxa"/>
            <w:tcBorders>
              <w:top w:val="nil"/>
              <w:left w:val="nil"/>
              <w:bottom w:val="nil"/>
              <w:right w:val="nil"/>
            </w:tcBorders>
            <w:shd w:val="clear" w:color="auto" w:fill="auto"/>
            <w:vAlign w:val="center"/>
            <w:hideMark/>
          </w:tcPr>
          <w:p w14:paraId="7C33264F"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III</w:t>
            </w:r>
          </w:p>
        </w:tc>
        <w:tc>
          <w:tcPr>
            <w:tcW w:w="3960" w:type="dxa"/>
            <w:tcBorders>
              <w:top w:val="nil"/>
              <w:left w:val="nil"/>
              <w:bottom w:val="nil"/>
              <w:right w:val="nil"/>
            </w:tcBorders>
            <w:shd w:val="clear" w:color="auto" w:fill="auto"/>
            <w:vAlign w:val="center"/>
            <w:hideMark/>
          </w:tcPr>
          <w:p w14:paraId="51518F2C" w14:textId="77777777" w:rsidR="000825D1" w:rsidRPr="0057617C" w:rsidRDefault="000825D1" w:rsidP="003B32B5">
            <w:pPr>
              <w:autoSpaceDE/>
              <w:autoSpaceDN/>
              <w:jc w:val="both"/>
              <w:rPr>
                <w:rFonts w:ascii="Arial" w:hAnsi="Arial" w:cs="Arial"/>
                <w:color w:val="000000"/>
                <w:sz w:val="18"/>
                <w:szCs w:val="18"/>
              </w:rPr>
            </w:pPr>
            <w:r w:rsidRPr="0057617C">
              <w:rPr>
                <w:rFonts w:ascii="Arial" w:hAnsi="Arial" w:cs="Arial"/>
                <w:color w:val="000000"/>
                <w:sz w:val="18"/>
                <w:szCs w:val="18"/>
              </w:rPr>
              <w:t>Gastos financieros</w:t>
            </w:r>
          </w:p>
        </w:tc>
        <w:tc>
          <w:tcPr>
            <w:tcW w:w="1300" w:type="dxa"/>
            <w:tcBorders>
              <w:top w:val="nil"/>
              <w:left w:val="nil"/>
              <w:bottom w:val="nil"/>
              <w:right w:val="nil"/>
            </w:tcBorders>
            <w:shd w:val="clear" w:color="auto" w:fill="auto"/>
            <w:vAlign w:val="center"/>
            <w:hideMark/>
          </w:tcPr>
          <w:p w14:paraId="40EE692B"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100,00</w:t>
            </w:r>
          </w:p>
        </w:tc>
        <w:tc>
          <w:tcPr>
            <w:tcW w:w="1393" w:type="dxa"/>
            <w:tcBorders>
              <w:top w:val="nil"/>
              <w:left w:val="nil"/>
              <w:bottom w:val="nil"/>
              <w:right w:val="nil"/>
            </w:tcBorders>
            <w:shd w:val="clear" w:color="auto" w:fill="auto"/>
            <w:vAlign w:val="center"/>
            <w:hideMark/>
          </w:tcPr>
          <w:p w14:paraId="15457CD4"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1.000,00</w:t>
            </w:r>
          </w:p>
        </w:tc>
        <w:tc>
          <w:tcPr>
            <w:tcW w:w="1134" w:type="dxa"/>
            <w:tcBorders>
              <w:top w:val="nil"/>
              <w:left w:val="nil"/>
              <w:bottom w:val="nil"/>
              <w:right w:val="nil"/>
            </w:tcBorders>
            <w:shd w:val="clear" w:color="auto" w:fill="auto"/>
            <w:vAlign w:val="center"/>
            <w:hideMark/>
          </w:tcPr>
          <w:p w14:paraId="25D27B34"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-90,00%</w:t>
            </w:r>
          </w:p>
        </w:tc>
      </w:tr>
      <w:tr w:rsidR="000825D1" w:rsidRPr="0057617C" w14:paraId="7C802B59" w14:textId="77777777" w:rsidTr="003B32B5">
        <w:trPr>
          <w:trHeight w:val="283"/>
        </w:trPr>
        <w:tc>
          <w:tcPr>
            <w:tcW w:w="860" w:type="dxa"/>
            <w:tcBorders>
              <w:top w:val="nil"/>
              <w:left w:val="nil"/>
              <w:bottom w:val="nil"/>
              <w:right w:val="nil"/>
            </w:tcBorders>
            <w:shd w:val="clear" w:color="auto" w:fill="auto"/>
            <w:vAlign w:val="center"/>
            <w:hideMark/>
          </w:tcPr>
          <w:p w14:paraId="59D64F5C"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IV</w:t>
            </w:r>
          </w:p>
        </w:tc>
        <w:tc>
          <w:tcPr>
            <w:tcW w:w="3960" w:type="dxa"/>
            <w:tcBorders>
              <w:top w:val="nil"/>
              <w:left w:val="nil"/>
              <w:bottom w:val="nil"/>
              <w:right w:val="nil"/>
            </w:tcBorders>
            <w:shd w:val="clear" w:color="auto" w:fill="auto"/>
            <w:vAlign w:val="center"/>
            <w:hideMark/>
          </w:tcPr>
          <w:p w14:paraId="0DAF68EC" w14:textId="77777777" w:rsidR="000825D1" w:rsidRPr="0057617C" w:rsidRDefault="000825D1" w:rsidP="003B32B5">
            <w:pPr>
              <w:autoSpaceDE/>
              <w:autoSpaceDN/>
              <w:jc w:val="both"/>
              <w:rPr>
                <w:rFonts w:ascii="Arial" w:hAnsi="Arial" w:cs="Arial"/>
                <w:color w:val="000000"/>
                <w:sz w:val="18"/>
                <w:szCs w:val="18"/>
              </w:rPr>
            </w:pPr>
            <w:r w:rsidRPr="0057617C">
              <w:rPr>
                <w:rFonts w:ascii="Arial" w:hAnsi="Arial" w:cs="Arial"/>
                <w:color w:val="000000"/>
                <w:sz w:val="18"/>
                <w:szCs w:val="18"/>
              </w:rPr>
              <w:t>Transferencias corrientes</w:t>
            </w:r>
          </w:p>
        </w:tc>
        <w:tc>
          <w:tcPr>
            <w:tcW w:w="1300" w:type="dxa"/>
            <w:tcBorders>
              <w:top w:val="nil"/>
              <w:left w:val="nil"/>
              <w:bottom w:val="nil"/>
              <w:right w:val="nil"/>
            </w:tcBorders>
            <w:shd w:val="clear" w:color="auto" w:fill="auto"/>
            <w:vAlign w:val="center"/>
            <w:hideMark/>
          </w:tcPr>
          <w:p w14:paraId="1D58D9D0"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340.427,00</w:t>
            </w:r>
          </w:p>
        </w:tc>
        <w:tc>
          <w:tcPr>
            <w:tcW w:w="1393" w:type="dxa"/>
            <w:tcBorders>
              <w:top w:val="nil"/>
              <w:left w:val="nil"/>
              <w:bottom w:val="nil"/>
              <w:right w:val="nil"/>
            </w:tcBorders>
            <w:shd w:val="clear" w:color="auto" w:fill="auto"/>
            <w:vAlign w:val="center"/>
            <w:hideMark/>
          </w:tcPr>
          <w:p w14:paraId="74A8BD40"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327.227,00</w:t>
            </w:r>
          </w:p>
        </w:tc>
        <w:tc>
          <w:tcPr>
            <w:tcW w:w="1134" w:type="dxa"/>
            <w:tcBorders>
              <w:top w:val="nil"/>
              <w:left w:val="nil"/>
              <w:bottom w:val="nil"/>
              <w:right w:val="nil"/>
            </w:tcBorders>
            <w:shd w:val="clear" w:color="auto" w:fill="auto"/>
            <w:vAlign w:val="center"/>
            <w:hideMark/>
          </w:tcPr>
          <w:p w14:paraId="08714567"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4,03%</w:t>
            </w:r>
          </w:p>
        </w:tc>
      </w:tr>
      <w:tr w:rsidR="000825D1" w:rsidRPr="0057617C" w14:paraId="214077E0" w14:textId="77777777" w:rsidTr="003B32B5">
        <w:trPr>
          <w:trHeight w:val="283"/>
        </w:trPr>
        <w:tc>
          <w:tcPr>
            <w:tcW w:w="860" w:type="dxa"/>
            <w:tcBorders>
              <w:top w:val="nil"/>
              <w:left w:val="nil"/>
              <w:bottom w:val="nil"/>
              <w:right w:val="nil"/>
            </w:tcBorders>
            <w:shd w:val="clear" w:color="auto" w:fill="auto"/>
            <w:vAlign w:val="center"/>
            <w:hideMark/>
          </w:tcPr>
          <w:p w14:paraId="5C0BF89B"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V</w:t>
            </w:r>
          </w:p>
        </w:tc>
        <w:tc>
          <w:tcPr>
            <w:tcW w:w="3960" w:type="dxa"/>
            <w:tcBorders>
              <w:top w:val="nil"/>
              <w:left w:val="nil"/>
              <w:bottom w:val="nil"/>
              <w:right w:val="nil"/>
            </w:tcBorders>
            <w:shd w:val="clear" w:color="auto" w:fill="auto"/>
            <w:vAlign w:val="center"/>
            <w:hideMark/>
          </w:tcPr>
          <w:p w14:paraId="524D3523" w14:textId="77777777" w:rsidR="000825D1" w:rsidRPr="0057617C" w:rsidRDefault="000825D1" w:rsidP="003B32B5">
            <w:pPr>
              <w:autoSpaceDE/>
              <w:autoSpaceDN/>
              <w:jc w:val="both"/>
              <w:rPr>
                <w:rFonts w:ascii="Arial" w:hAnsi="Arial" w:cs="Arial"/>
                <w:color w:val="000000"/>
                <w:sz w:val="18"/>
                <w:szCs w:val="18"/>
              </w:rPr>
            </w:pPr>
            <w:r w:rsidRPr="0057617C">
              <w:rPr>
                <w:rFonts w:ascii="Arial" w:hAnsi="Arial" w:cs="Arial"/>
                <w:color w:val="000000"/>
                <w:sz w:val="18"/>
                <w:szCs w:val="18"/>
              </w:rPr>
              <w:t>Fondo de Contingencia y Otros Imprevistos</w:t>
            </w:r>
          </w:p>
        </w:tc>
        <w:tc>
          <w:tcPr>
            <w:tcW w:w="1300" w:type="dxa"/>
            <w:tcBorders>
              <w:top w:val="nil"/>
              <w:left w:val="nil"/>
              <w:bottom w:val="nil"/>
              <w:right w:val="nil"/>
            </w:tcBorders>
            <w:shd w:val="clear" w:color="auto" w:fill="auto"/>
            <w:vAlign w:val="center"/>
            <w:hideMark/>
          </w:tcPr>
          <w:p w14:paraId="76FC6FF4"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466.509,90</w:t>
            </w:r>
          </w:p>
        </w:tc>
        <w:tc>
          <w:tcPr>
            <w:tcW w:w="1393" w:type="dxa"/>
            <w:tcBorders>
              <w:top w:val="nil"/>
              <w:left w:val="nil"/>
              <w:bottom w:val="nil"/>
              <w:right w:val="nil"/>
            </w:tcBorders>
            <w:shd w:val="clear" w:color="auto" w:fill="auto"/>
            <w:vAlign w:val="center"/>
            <w:hideMark/>
          </w:tcPr>
          <w:p w14:paraId="4D5FE797"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0,00</w:t>
            </w:r>
          </w:p>
        </w:tc>
        <w:tc>
          <w:tcPr>
            <w:tcW w:w="1134" w:type="dxa"/>
            <w:tcBorders>
              <w:top w:val="nil"/>
              <w:left w:val="nil"/>
              <w:bottom w:val="nil"/>
              <w:right w:val="nil"/>
            </w:tcBorders>
            <w:shd w:val="clear" w:color="auto" w:fill="auto"/>
            <w:vAlign w:val="center"/>
            <w:hideMark/>
          </w:tcPr>
          <w:p w14:paraId="734460BF"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w:t>
            </w:r>
          </w:p>
        </w:tc>
      </w:tr>
      <w:tr w:rsidR="000825D1" w:rsidRPr="0057617C" w14:paraId="6AE3DE28" w14:textId="77777777" w:rsidTr="003B32B5">
        <w:trPr>
          <w:trHeight w:val="283"/>
        </w:trPr>
        <w:tc>
          <w:tcPr>
            <w:tcW w:w="860" w:type="dxa"/>
            <w:tcBorders>
              <w:top w:val="nil"/>
              <w:left w:val="nil"/>
              <w:bottom w:val="nil"/>
              <w:right w:val="nil"/>
            </w:tcBorders>
            <w:shd w:val="clear" w:color="auto" w:fill="auto"/>
            <w:vAlign w:val="center"/>
            <w:hideMark/>
          </w:tcPr>
          <w:p w14:paraId="414382D9"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VI</w:t>
            </w:r>
          </w:p>
        </w:tc>
        <w:tc>
          <w:tcPr>
            <w:tcW w:w="3960" w:type="dxa"/>
            <w:tcBorders>
              <w:top w:val="nil"/>
              <w:left w:val="nil"/>
              <w:bottom w:val="nil"/>
              <w:right w:val="nil"/>
            </w:tcBorders>
            <w:shd w:val="clear" w:color="auto" w:fill="auto"/>
            <w:vAlign w:val="center"/>
            <w:hideMark/>
          </w:tcPr>
          <w:p w14:paraId="55FF9AB1" w14:textId="77777777" w:rsidR="000825D1" w:rsidRPr="0057617C" w:rsidRDefault="000825D1" w:rsidP="003B32B5">
            <w:pPr>
              <w:autoSpaceDE/>
              <w:autoSpaceDN/>
              <w:jc w:val="both"/>
              <w:rPr>
                <w:rFonts w:ascii="Arial" w:hAnsi="Arial" w:cs="Arial"/>
                <w:color w:val="000000"/>
                <w:sz w:val="18"/>
                <w:szCs w:val="18"/>
              </w:rPr>
            </w:pPr>
            <w:r w:rsidRPr="0057617C">
              <w:rPr>
                <w:rFonts w:ascii="Arial" w:hAnsi="Arial" w:cs="Arial"/>
                <w:color w:val="000000"/>
                <w:sz w:val="18"/>
                <w:szCs w:val="18"/>
              </w:rPr>
              <w:t>Inversiones Reales</w:t>
            </w:r>
          </w:p>
        </w:tc>
        <w:tc>
          <w:tcPr>
            <w:tcW w:w="1300" w:type="dxa"/>
            <w:tcBorders>
              <w:top w:val="nil"/>
              <w:left w:val="nil"/>
              <w:bottom w:val="nil"/>
              <w:right w:val="nil"/>
            </w:tcBorders>
            <w:shd w:val="clear" w:color="auto" w:fill="auto"/>
            <w:vAlign w:val="center"/>
            <w:hideMark/>
          </w:tcPr>
          <w:p w14:paraId="49DE6CAA"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2.215.056,09</w:t>
            </w:r>
          </w:p>
        </w:tc>
        <w:tc>
          <w:tcPr>
            <w:tcW w:w="1393" w:type="dxa"/>
            <w:tcBorders>
              <w:top w:val="nil"/>
              <w:left w:val="nil"/>
              <w:bottom w:val="nil"/>
              <w:right w:val="nil"/>
            </w:tcBorders>
            <w:shd w:val="clear" w:color="auto" w:fill="auto"/>
            <w:vAlign w:val="center"/>
            <w:hideMark/>
          </w:tcPr>
          <w:p w14:paraId="74FB92F7"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1.347.870,00</w:t>
            </w:r>
          </w:p>
        </w:tc>
        <w:tc>
          <w:tcPr>
            <w:tcW w:w="1134" w:type="dxa"/>
            <w:tcBorders>
              <w:top w:val="nil"/>
              <w:left w:val="nil"/>
              <w:bottom w:val="nil"/>
              <w:right w:val="nil"/>
            </w:tcBorders>
            <w:shd w:val="clear" w:color="auto" w:fill="auto"/>
            <w:vAlign w:val="center"/>
            <w:hideMark/>
          </w:tcPr>
          <w:p w14:paraId="72420C6E"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64,34%</w:t>
            </w:r>
          </w:p>
        </w:tc>
      </w:tr>
      <w:tr w:rsidR="000825D1" w:rsidRPr="0057617C" w14:paraId="470A6AFB" w14:textId="77777777" w:rsidTr="003B32B5">
        <w:trPr>
          <w:trHeight w:val="283"/>
        </w:trPr>
        <w:tc>
          <w:tcPr>
            <w:tcW w:w="860" w:type="dxa"/>
            <w:tcBorders>
              <w:top w:val="nil"/>
              <w:left w:val="nil"/>
              <w:bottom w:val="nil"/>
              <w:right w:val="nil"/>
            </w:tcBorders>
            <w:shd w:val="clear" w:color="auto" w:fill="auto"/>
            <w:vAlign w:val="center"/>
            <w:hideMark/>
          </w:tcPr>
          <w:p w14:paraId="42CE8AA9"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VII</w:t>
            </w:r>
          </w:p>
        </w:tc>
        <w:tc>
          <w:tcPr>
            <w:tcW w:w="3960" w:type="dxa"/>
            <w:tcBorders>
              <w:top w:val="nil"/>
              <w:left w:val="nil"/>
              <w:bottom w:val="nil"/>
              <w:right w:val="nil"/>
            </w:tcBorders>
            <w:shd w:val="clear" w:color="auto" w:fill="auto"/>
            <w:vAlign w:val="center"/>
            <w:hideMark/>
          </w:tcPr>
          <w:p w14:paraId="08AA3F0E" w14:textId="77777777" w:rsidR="000825D1" w:rsidRPr="0057617C" w:rsidRDefault="000825D1" w:rsidP="003B32B5">
            <w:pPr>
              <w:autoSpaceDE/>
              <w:autoSpaceDN/>
              <w:jc w:val="both"/>
              <w:rPr>
                <w:rFonts w:ascii="Arial" w:hAnsi="Arial" w:cs="Arial"/>
                <w:color w:val="000000"/>
                <w:sz w:val="18"/>
                <w:szCs w:val="18"/>
              </w:rPr>
            </w:pPr>
            <w:r w:rsidRPr="0057617C">
              <w:rPr>
                <w:rFonts w:ascii="Arial" w:hAnsi="Arial" w:cs="Arial"/>
                <w:color w:val="000000"/>
                <w:sz w:val="18"/>
                <w:szCs w:val="18"/>
              </w:rPr>
              <w:t>Transferencias de capital</w:t>
            </w:r>
          </w:p>
        </w:tc>
        <w:tc>
          <w:tcPr>
            <w:tcW w:w="1300" w:type="dxa"/>
            <w:tcBorders>
              <w:top w:val="nil"/>
              <w:left w:val="nil"/>
              <w:bottom w:val="nil"/>
              <w:right w:val="nil"/>
            </w:tcBorders>
            <w:shd w:val="clear" w:color="auto" w:fill="auto"/>
            <w:vAlign w:val="center"/>
            <w:hideMark/>
          </w:tcPr>
          <w:p w14:paraId="06419E68"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119.573,00</w:t>
            </w:r>
          </w:p>
        </w:tc>
        <w:tc>
          <w:tcPr>
            <w:tcW w:w="1393" w:type="dxa"/>
            <w:tcBorders>
              <w:top w:val="nil"/>
              <w:left w:val="nil"/>
              <w:bottom w:val="nil"/>
              <w:right w:val="nil"/>
            </w:tcBorders>
            <w:shd w:val="clear" w:color="auto" w:fill="auto"/>
            <w:vAlign w:val="center"/>
            <w:hideMark/>
          </w:tcPr>
          <w:p w14:paraId="1E66B69A"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132.773,00</w:t>
            </w:r>
          </w:p>
        </w:tc>
        <w:tc>
          <w:tcPr>
            <w:tcW w:w="1134" w:type="dxa"/>
            <w:tcBorders>
              <w:top w:val="nil"/>
              <w:left w:val="nil"/>
              <w:bottom w:val="nil"/>
              <w:right w:val="nil"/>
            </w:tcBorders>
            <w:shd w:val="clear" w:color="auto" w:fill="auto"/>
            <w:vAlign w:val="center"/>
            <w:hideMark/>
          </w:tcPr>
          <w:p w14:paraId="6577FBF9"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-9,94%</w:t>
            </w:r>
          </w:p>
        </w:tc>
      </w:tr>
      <w:tr w:rsidR="000825D1" w:rsidRPr="0057617C" w14:paraId="734D0C52" w14:textId="77777777" w:rsidTr="003B32B5">
        <w:trPr>
          <w:trHeight w:val="283"/>
        </w:trPr>
        <w:tc>
          <w:tcPr>
            <w:tcW w:w="860" w:type="dxa"/>
            <w:tcBorders>
              <w:top w:val="nil"/>
              <w:left w:val="nil"/>
              <w:bottom w:val="nil"/>
              <w:right w:val="nil"/>
            </w:tcBorders>
            <w:shd w:val="clear" w:color="auto" w:fill="auto"/>
            <w:vAlign w:val="center"/>
            <w:hideMark/>
          </w:tcPr>
          <w:p w14:paraId="75B6EBC2"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VIII</w:t>
            </w:r>
          </w:p>
        </w:tc>
        <w:tc>
          <w:tcPr>
            <w:tcW w:w="3960" w:type="dxa"/>
            <w:tcBorders>
              <w:top w:val="nil"/>
              <w:left w:val="nil"/>
              <w:bottom w:val="nil"/>
              <w:right w:val="nil"/>
            </w:tcBorders>
            <w:shd w:val="clear" w:color="auto" w:fill="auto"/>
            <w:vAlign w:val="center"/>
            <w:hideMark/>
          </w:tcPr>
          <w:p w14:paraId="057F63BF" w14:textId="77777777" w:rsidR="000825D1" w:rsidRPr="0057617C" w:rsidRDefault="000825D1" w:rsidP="003B32B5">
            <w:pPr>
              <w:autoSpaceDE/>
              <w:autoSpaceDN/>
              <w:jc w:val="both"/>
              <w:rPr>
                <w:rFonts w:ascii="Arial" w:hAnsi="Arial" w:cs="Arial"/>
                <w:color w:val="000000"/>
                <w:sz w:val="18"/>
                <w:szCs w:val="18"/>
              </w:rPr>
            </w:pPr>
            <w:r w:rsidRPr="0057617C">
              <w:rPr>
                <w:rFonts w:ascii="Arial" w:hAnsi="Arial" w:cs="Arial"/>
                <w:color w:val="000000"/>
                <w:sz w:val="18"/>
                <w:szCs w:val="18"/>
              </w:rPr>
              <w:t>Activos financieros</w:t>
            </w:r>
          </w:p>
        </w:tc>
        <w:tc>
          <w:tcPr>
            <w:tcW w:w="1300" w:type="dxa"/>
            <w:tcBorders>
              <w:top w:val="nil"/>
              <w:left w:val="nil"/>
              <w:bottom w:val="nil"/>
              <w:right w:val="nil"/>
            </w:tcBorders>
            <w:shd w:val="clear" w:color="auto" w:fill="auto"/>
            <w:vAlign w:val="center"/>
            <w:hideMark/>
          </w:tcPr>
          <w:p w14:paraId="03224A04"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330.000,00</w:t>
            </w:r>
          </w:p>
        </w:tc>
        <w:tc>
          <w:tcPr>
            <w:tcW w:w="1393" w:type="dxa"/>
            <w:tcBorders>
              <w:top w:val="nil"/>
              <w:left w:val="nil"/>
              <w:bottom w:val="nil"/>
              <w:right w:val="nil"/>
            </w:tcBorders>
            <w:shd w:val="clear" w:color="auto" w:fill="auto"/>
            <w:vAlign w:val="center"/>
            <w:hideMark/>
          </w:tcPr>
          <w:p w14:paraId="557E34B3"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330.000,00</w:t>
            </w:r>
          </w:p>
        </w:tc>
        <w:tc>
          <w:tcPr>
            <w:tcW w:w="1134" w:type="dxa"/>
            <w:tcBorders>
              <w:top w:val="nil"/>
              <w:left w:val="nil"/>
              <w:bottom w:val="nil"/>
              <w:right w:val="nil"/>
            </w:tcBorders>
            <w:shd w:val="clear" w:color="auto" w:fill="auto"/>
            <w:vAlign w:val="center"/>
            <w:hideMark/>
          </w:tcPr>
          <w:p w14:paraId="65B8882D" w14:textId="77777777" w:rsidR="000825D1" w:rsidRPr="0057617C" w:rsidRDefault="000825D1" w:rsidP="003B32B5">
            <w:pPr>
              <w:autoSpaceDE/>
              <w:autoSpaceDN/>
              <w:jc w:val="right"/>
              <w:rPr>
                <w:rFonts w:ascii="Arial" w:hAnsi="Arial" w:cs="Arial"/>
                <w:color w:val="000000"/>
                <w:sz w:val="18"/>
                <w:szCs w:val="18"/>
              </w:rPr>
            </w:pPr>
            <w:r w:rsidRPr="0057617C">
              <w:rPr>
                <w:rFonts w:ascii="Arial" w:hAnsi="Arial" w:cs="Arial"/>
                <w:color w:val="000000"/>
                <w:sz w:val="18"/>
                <w:szCs w:val="18"/>
              </w:rPr>
              <w:t>0,00%</w:t>
            </w:r>
          </w:p>
        </w:tc>
      </w:tr>
      <w:tr w:rsidR="000825D1" w:rsidRPr="0057617C" w14:paraId="3DDCF629" w14:textId="77777777" w:rsidTr="003B32B5">
        <w:trPr>
          <w:trHeight w:val="283"/>
        </w:trPr>
        <w:tc>
          <w:tcPr>
            <w:tcW w:w="860" w:type="dxa"/>
            <w:tcBorders>
              <w:top w:val="single" w:sz="8" w:space="0" w:color="000000"/>
              <w:left w:val="nil"/>
              <w:bottom w:val="single" w:sz="12" w:space="0" w:color="000000"/>
              <w:right w:val="nil"/>
            </w:tcBorders>
            <w:shd w:val="clear" w:color="auto" w:fill="auto"/>
            <w:vAlign w:val="center"/>
            <w:hideMark/>
          </w:tcPr>
          <w:p w14:paraId="6DDEAE28" w14:textId="77777777" w:rsidR="000825D1" w:rsidRPr="0057617C" w:rsidRDefault="000825D1" w:rsidP="003B32B5">
            <w:pPr>
              <w:autoSpaceDE/>
              <w:autoSpaceDN/>
              <w:jc w:val="center"/>
              <w:rPr>
                <w:rFonts w:ascii="Arial" w:hAnsi="Arial" w:cs="Arial"/>
                <w:b/>
                <w:bCs/>
                <w:color w:val="000000"/>
                <w:sz w:val="18"/>
                <w:szCs w:val="18"/>
              </w:rPr>
            </w:pPr>
            <w:r w:rsidRPr="0057617C">
              <w:rPr>
                <w:rFonts w:ascii="Arial" w:hAnsi="Arial" w:cs="Arial"/>
                <w:b/>
                <w:bCs/>
                <w:color w:val="000000"/>
                <w:sz w:val="18"/>
                <w:szCs w:val="18"/>
              </w:rPr>
              <w:t> </w:t>
            </w:r>
          </w:p>
        </w:tc>
        <w:tc>
          <w:tcPr>
            <w:tcW w:w="3960" w:type="dxa"/>
            <w:tcBorders>
              <w:top w:val="single" w:sz="8" w:space="0" w:color="000000"/>
              <w:left w:val="nil"/>
              <w:bottom w:val="single" w:sz="12" w:space="0" w:color="000000"/>
              <w:right w:val="nil"/>
            </w:tcBorders>
            <w:shd w:val="clear" w:color="auto" w:fill="auto"/>
            <w:vAlign w:val="center"/>
            <w:hideMark/>
          </w:tcPr>
          <w:p w14:paraId="12CC24DA" w14:textId="77777777" w:rsidR="000825D1" w:rsidRPr="0057617C" w:rsidRDefault="000825D1" w:rsidP="003B32B5">
            <w:pPr>
              <w:autoSpaceDE/>
              <w:autoSpaceDN/>
              <w:jc w:val="both"/>
              <w:rPr>
                <w:rFonts w:ascii="Arial" w:hAnsi="Arial" w:cs="Arial"/>
                <w:b/>
                <w:bCs/>
                <w:color w:val="000000"/>
                <w:sz w:val="18"/>
                <w:szCs w:val="18"/>
              </w:rPr>
            </w:pPr>
            <w:proofErr w:type="gramStart"/>
            <w:r w:rsidRPr="0057617C">
              <w:rPr>
                <w:rFonts w:ascii="Arial" w:hAnsi="Arial" w:cs="Arial"/>
                <w:b/>
                <w:bCs/>
                <w:color w:val="000000"/>
                <w:sz w:val="18"/>
                <w:szCs w:val="18"/>
              </w:rPr>
              <w:t>TOTAL</w:t>
            </w:r>
            <w:proofErr w:type="gramEnd"/>
            <w:r w:rsidRPr="0057617C">
              <w:rPr>
                <w:rFonts w:ascii="Arial" w:hAnsi="Arial" w:cs="Arial"/>
                <w:b/>
                <w:bCs/>
                <w:color w:val="000000"/>
                <w:sz w:val="18"/>
                <w:szCs w:val="18"/>
              </w:rPr>
              <w:t xml:space="preserve"> ESTADO GASTOS</w:t>
            </w:r>
          </w:p>
        </w:tc>
        <w:tc>
          <w:tcPr>
            <w:tcW w:w="1300" w:type="dxa"/>
            <w:tcBorders>
              <w:top w:val="single" w:sz="8" w:space="0" w:color="000000"/>
              <w:left w:val="nil"/>
              <w:bottom w:val="single" w:sz="12" w:space="0" w:color="000000"/>
              <w:right w:val="nil"/>
            </w:tcBorders>
            <w:shd w:val="clear" w:color="auto" w:fill="auto"/>
            <w:vAlign w:val="center"/>
            <w:hideMark/>
          </w:tcPr>
          <w:p w14:paraId="3CAE7D76" w14:textId="77777777" w:rsidR="000825D1" w:rsidRPr="0057617C" w:rsidRDefault="000825D1" w:rsidP="003B32B5">
            <w:pPr>
              <w:autoSpaceDE/>
              <w:autoSpaceDN/>
              <w:jc w:val="right"/>
              <w:rPr>
                <w:rFonts w:ascii="Arial" w:hAnsi="Arial" w:cs="Arial"/>
                <w:b/>
                <w:bCs/>
                <w:color w:val="000000"/>
                <w:sz w:val="18"/>
                <w:szCs w:val="18"/>
              </w:rPr>
            </w:pPr>
            <w:r w:rsidRPr="0057617C">
              <w:rPr>
                <w:rFonts w:ascii="Arial" w:hAnsi="Arial" w:cs="Arial"/>
                <w:b/>
                <w:bCs/>
                <w:color w:val="000000"/>
                <w:sz w:val="18"/>
                <w:szCs w:val="18"/>
              </w:rPr>
              <w:t>25.552.274,79</w:t>
            </w:r>
          </w:p>
        </w:tc>
        <w:tc>
          <w:tcPr>
            <w:tcW w:w="1393" w:type="dxa"/>
            <w:tcBorders>
              <w:top w:val="single" w:sz="8" w:space="0" w:color="000000"/>
              <w:left w:val="nil"/>
              <w:bottom w:val="single" w:sz="12" w:space="0" w:color="000000"/>
              <w:right w:val="nil"/>
            </w:tcBorders>
            <w:shd w:val="clear" w:color="auto" w:fill="auto"/>
            <w:vAlign w:val="center"/>
            <w:hideMark/>
          </w:tcPr>
          <w:p w14:paraId="0D0FEF89" w14:textId="77777777" w:rsidR="000825D1" w:rsidRPr="0057617C" w:rsidRDefault="000825D1" w:rsidP="003B32B5">
            <w:pPr>
              <w:autoSpaceDE/>
              <w:autoSpaceDN/>
              <w:jc w:val="right"/>
              <w:rPr>
                <w:rFonts w:ascii="Arial" w:hAnsi="Arial" w:cs="Arial"/>
                <w:b/>
                <w:bCs/>
                <w:color w:val="000000"/>
                <w:sz w:val="18"/>
                <w:szCs w:val="18"/>
              </w:rPr>
            </w:pPr>
            <w:r w:rsidRPr="0057617C">
              <w:rPr>
                <w:rFonts w:ascii="Arial" w:hAnsi="Arial" w:cs="Arial"/>
                <w:b/>
                <w:bCs/>
                <w:color w:val="000000"/>
                <w:sz w:val="18"/>
                <w:szCs w:val="18"/>
              </w:rPr>
              <w:t>23.306.186,76</w:t>
            </w:r>
          </w:p>
        </w:tc>
        <w:tc>
          <w:tcPr>
            <w:tcW w:w="1134" w:type="dxa"/>
            <w:tcBorders>
              <w:top w:val="single" w:sz="8" w:space="0" w:color="000000"/>
              <w:left w:val="nil"/>
              <w:bottom w:val="single" w:sz="12" w:space="0" w:color="000000"/>
              <w:right w:val="nil"/>
            </w:tcBorders>
            <w:shd w:val="clear" w:color="auto" w:fill="auto"/>
            <w:vAlign w:val="center"/>
            <w:hideMark/>
          </w:tcPr>
          <w:p w14:paraId="3765222D" w14:textId="77777777" w:rsidR="000825D1" w:rsidRPr="0057617C" w:rsidRDefault="000825D1" w:rsidP="003B32B5">
            <w:pPr>
              <w:autoSpaceDE/>
              <w:autoSpaceDN/>
              <w:jc w:val="right"/>
              <w:rPr>
                <w:rFonts w:ascii="Arial" w:hAnsi="Arial" w:cs="Arial"/>
                <w:b/>
                <w:bCs/>
                <w:color w:val="000000"/>
                <w:sz w:val="18"/>
                <w:szCs w:val="18"/>
              </w:rPr>
            </w:pPr>
            <w:r w:rsidRPr="0057617C">
              <w:rPr>
                <w:rFonts w:ascii="Arial" w:hAnsi="Arial" w:cs="Arial"/>
                <w:b/>
                <w:bCs/>
                <w:color w:val="000000"/>
                <w:sz w:val="18"/>
                <w:szCs w:val="18"/>
              </w:rPr>
              <w:t>9,64%</w:t>
            </w:r>
          </w:p>
        </w:tc>
      </w:tr>
    </w:tbl>
    <w:p w14:paraId="60DC4641" w14:textId="77777777" w:rsidR="000825D1" w:rsidRPr="00F9569E" w:rsidRDefault="000825D1" w:rsidP="000825D1">
      <w:pPr>
        <w:spacing w:before="120" w:line="300" w:lineRule="auto"/>
        <w:ind w:firstLine="709"/>
        <w:jc w:val="both"/>
        <w:rPr>
          <w:rFonts w:ascii="Arial" w:hAnsi="Arial" w:cs="Arial"/>
          <w:bCs/>
          <w:color w:val="FF0000"/>
          <w:sz w:val="22"/>
          <w:szCs w:val="22"/>
        </w:rPr>
      </w:pPr>
    </w:p>
    <w:p w14:paraId="7D8010C3" w14:textId="77777777" w:rsidR="000825D1" w:rsidRPr="00F9569E"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 xml:space="preserve">El </w:t>
      </w:r>
      <w:r>
        <w:rPr>
          <w:rFonts w:ascii="Arial" w:hAnsi="Arial" w:cs="Arial"/>
          <w:bCs/>
          <w:sz w:val="22"/>
          <w:szCs w:val="22"/>
        </w:rPr>
        <w:t xml:space="preserve">incremento del </w:t>
      </w:r>
      <w:r w:rsidRPr="00F9569E">
        <w:rPr>
          <w:rFonts w:ascii="Arial" w:hAnsi="Arial" w:cs="Arial"/>
          <w:bCs/>
          <w:sz w:val="22"/>
          <w:szCs w:val="22"/>
        </w:rPr>
        <w:t>Presupuesto de gastos para el ejercicio 202</w:t>
      </w:r>
      <w:r>
        <w:rPr>
          <w:rFonts w:ascii="Arial" w:hAnsi="Arial" w:cs="Arial"/>
          <w:bCs/>
          <w:sz w:val="22"/>
          <w:szCs w:val="22"/>
        </w:rPr>
        <w:t>4 con respecto al anterior es de 2.246.088,03 euros</w:t>
      </w:r>
      <w:r w:rsidRPr="00F9569E">
        <w:rPr>
          <w:rFonts w:ascii="Arial" w:hAnsi="Arial" w:cs="Arial"/>
          <w:bCs/>
          <w:sz w:val="22"/>
          <w:szCs w:val="22"/>
        </w:rPr>
        <w:t xml:space="preserve">, lo que </w:t>
      </w:r>
      <w:r>
        <w:rPr>
          <w:rFonts w:ascii="Arial" w:hAnsi="Arial" w:cs="Arial"/>
          <w:bCs/>
          <w:sz w:val="22"/>
          <w:szCs w:val="22"/>
        </w:rPr>
        <w:t>en términos relativos se traduce en un 9,64%</w:t>
      </w:r>
      <w:r w:rsidRPr="00F9569E">
        <w:rPr>
          <w:rFonts w:ascii="Arial" w:hAnsi="Arial" w:cs="Arial"/>
          <w:bCs/>
          <w:sz w:val="22"/>
          <w:szCs w:val="22"/>
        </w:rPr>
        <w:t>.</w:t>
      </w:r>
    </w:p>
    <w:p w14:paraId="35101149" w14:textId="77777777" w:rsidR="000825D1" w:rsidRPr="00F9569E" w:rsidRDefault="000825D1" w:rsidP="000825D1">
      <w:pPr>
        <w:spacing w:before="120" w:line="300" w:lineRule="auto"/>
        <w:ind w:firstLine="709"/>
        <w:jc w:val="both"/>
        <w:rPr>
          <w:rFonts w:ascii="Arial" w:hAnsi="Arial" w:cs="Arial"/>
          <w:bCs/>
          <w:sz w:val="22"/>
          <w:szCs w:val="22"/>
        </w:rPr>
      </w:pPr>
    </w:p>
    <w:p w14:paraId="4473EE84" w14:textId="77777777" w:rsidR="000825D1" w:rsidRPr="00F9569E" w:rsidRDefault="000825D1" w:rsidP="000825D1">
      <w:pPr>
        <w:spacing w:before="120" w:line="300" w:lineRule="auto"/>
        <w:ind w:firstLine="709"/>
        <w:jc w:val="both"/>
        <w:rPr>
          <w:rStyle w:val="Referenciaintensa"/>
          <w:rFonts w:ascii="Arial" w:hAnsi="Arial" w:cs="Arial"/>
          <w:sz w:val="22"/>
          <w:szCs w:val="22"/>
        </w:rPr>
      </w:pPr>
      <w:bookmarkStart w:id="2" w:name="_Hlk118716253"/>
      <w:r w:rsidRPr="00F9569E">
        <w:rPr>
          <w:rStyle w:val="Referenciaintensa"/>
          <w:rFonts w:ascii="Arial" w:hAnsi="Arial" w:cs="Arial"/>
          <w:sz w:val="22"/>
          <w:szCs w:val="22"/>
        </w:rPr>
        <w:t>Capítulo I, Gastos de personal.</w:t>
      </w:r>
    </w:p>
    <w:p w14:paraId="2E92255B" w14:textId="77777777" w:rsidR="000825D1" w:rsidRPr="00F9569E"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 xml:space="preserve">El capítulo I del Consorcio de Bomberos asciende a </w:t>
      </w:r>
      <w:r>
        <w:rPr>
          <w:rFonts w:ascii="Arial" w:hAnsi="Arial" w:cs="Arial"/>
          <w:bCs/>
          <w:sz w:val="22"/>
          <w:szCs w:val="22"/>
        </w:rPr>
        <w:t>20.109.635,01</w:t>
      </w:r>
      <w:r w:rsidRPr="00F9569E">
        <w:rPr>
          <w:rFonts w:ascii="Arial" w:hAnsi="Arial" w:cs="Arial"/>
          <w:bCs/>
          <w:sz w:val="22"/>
          <w:szCs w:val="22"/>
        </w:rPr>
        <w:t xml:space="preserve"> euros. El peso de este capítulo sobre el total del presupuesto de gastos es del </w:t>
      </w:r>
      <w:r>
        <w:rPr>
          <w:rFonts w:ascii="Arial" w:hAnsi="Arial" w:cs="Arial"/>
          <w:b/>
          <w:bCs/>
          <w:sz w:val="22"/>
          <w:szCs w:val="22"/>
        </w:rPr>
        <w:t>78,70</w:t>
      </w:r>
      <w:r w:rsidRPr="00F9569E">
        <w:rPr>
          <w:rFonts w:ascii="Arial" w:hAnsi="Arial" w:cs="Arial"/>
          <w:b/>
          <w:bCs/>
          <w:sz w:val="22"/>
          <w:szCs w:val="22"/>
        </w:rPr>
        <w:t>%</w:t>
      </w:r>
      <w:r w:rsidRPr="00F9569E">
        <w:rPr>
          <w:rFonts w:ascii="Arial" w:hAnsi="Arial" w:cs="Arial"/>
          <w:bCs/>
          <w:sz w:val="22"/>
          <w:szCs w:val="22"/>
        </w:rPr>
        <w:t xml:space="preserve">. El detalle de este capítulo a nivel de artículo es el siguiente: </w:t>
      </w:r>
    </w:p>
    <w:p w14:paraId="37AFE103" w14:textId="77777777" w:rsidR="000825D1" w:rsidRPr="00F9569E" w:rsidRDefault="000825D1" w:rsidP="000825D1">
      <w:pPr>
        <w:spacing w:line="300" w:lineRule="auto"/>
        <w:ind w:firstLine="709"/>
        <w:jc w:val="both"/>
        <w:rPr>
          <w:rFonts w:ascii="Arial" w:hAnsi="Arial" w:cs="Arial"/>
          <w:bCs/>
          <w:color w:val="FF0000"/>
          <w:sz w:val="22"/>
          <w:szCs w:val="22"/>
        </w:rPr>
      </w:pPr>
    </w:p>
    <w:tbl>
      <w:tblPr>
        <w:tblW w:w="8507" w:type="dxa"/>
        <w:tblCellMar>
          <w:left w:w="70" w:type="dxa"/>
          <w:right w:w="70" w:type="dxa"/>
        </w:tblCellMar>
        <w:tblLook w:val="04A0" w:firstRow="1" w:lastRow="0" w:firstColumn="1" w:lastColumn="0" w:noHBand="0" w:noVBand="1"/>
      </w:tblPr>
      <w:tblGrid>
        <w:gridCol w:w="341"/>
        <w:gridCol w:w="4054"/>
        <w:gridCol w:w="1559"/>
        <w:gridCol w:w="1559"/>
        <w:gridCol w:w="994"/>
      </w:tblGrid>
      <w:tr w:rsidR="000825D1" w:rsidRPr="00D11800" w14:paraId="7FD590EA" w14:textId="77777777" w:rsidTr="003B32B5">
        <w:trPr>
          <w:trHeight w:val="283"/>
        </w:trPr>
        <w:tc>
          <w:tcPr>
            <w:tcW w:w="4395" w:type="dxa"/>
            <w:gridSpan w:val="2"/>
            <w:tcBorders>
              <w:top w:val="single" w:sz="8" w:space="0" w:color="auto"/>
              <w:left w:val="nil"/>
              <w:bottom w:val="single" w:sz="4" w:space="0" w:color="auto"/>
              <w:right w:val="nil"/>
            </w:tcBorders>
            <w:shd w:val="clear" w:color="auto" w:fill="auto"/>
            <w:vAlign w:val="center"/>
            <w:hideMark/>
          </w:tcPr>
          <w:p w14:paraId="7157F878" w14:textId="77777777" w:rsidR="000825D1" w:rsidRPr="00D11800" w:rsidRDefault="000825D1" w:rsidP="003B32B5">
            <w:pPr>
              <w:autoSpaceDE/>
              <w:autoSpaceDN/>
              <w:jc w:val="center"/>
              <w:rPr>
                <w:rFonts w:ascii="Arial" w:hAnsi="Arial" w:cs="Arial"/>
                <w:b/>
                <w:bCs/>
                <w:color w:val="000000"/>
                <w:sz w:val="18"/>
                <w:szCs w:val="18"/>
              </w:rPr>
            </w:pPr>
            <w:r w:rsidRPr="00D11800">
              <w:rPr>
                <w:rFonts w:ascii="Arial" w:hAnsi="Arial" w:cs="Arial"/>
                <w:b/>
                <w:bCs/>
                <w:color w:val="000000"/>
                <w:sz w:val="18"/>
                <w:szCs w:val="18"/>
              </w:rPr>
              <w:t>Clasificación económica por artículos</w:t>
            </w:r>
          </w:p>
        </w:tc>
        <w:tc>
          <w:tcPr>
            <w:tcW w:w="1559" w:type="dxa"/>
            <w:tcBorders>
              <w:top w:val="single" w:sz="8" w:space="0" w:color="auto"/>
              <w:left w:val="nil"/>
              <w:bottom w:val="single" w:sz="4" w:space="0" w:color="auto"/>
              <w:right w:val="nil"/>
            </w:tcBorders>
            <w:shd w:val="clear" w:color="auto" w:fill="auto"/>
            <w:vAlign w:val="center"/>
            <w:hideMark/>
          </w:tcPr>
          <w:p w14:paraId="56E3FF44" w14:textId="77777777" w:rsidR="000825D1" w:rsidRPr="00D11800" w:rsidRDefault="000825D1" w:rsidP="003B32B5">
            <w:pPr>
              <w:autoSpaceDE/>
              <w:autoSpaceDN/>
              <w:jc w:val="right"/>
              <w:rPr>
                <w:rFonts w:ascii="Arial" w:hAnsi="Arial" w:cs="Arial"/>
                <w:b/>
                <w:bCs/>
                <w:color w:val="000000"/>
                <w:sz w:val="18"/>
                <w:szCs w:val="18"/>
              </w:rPr>
            </w:pPr>
            <w:r w:rsidRPr="00D11800">
              <w:rPr>
                <w:rFonts w:ascii="Arial" w:hAnsi="Arial" w:cs="Arial"/>
                <w:b/>
                <w:bCs/>
                <w:color w:val="000000"/>
                <w:sz w:val="18"/>
                <w:szCs w:val="18"/>
              </w:rPr>
              <w:t>2024</w:t>
            </w:r>
          </w:p>
        </w:tc>
        <w:tc>
          <w:tcPr>
            <w:tcW w:w="1559" w:type="dxa"/>
            <w:tcBorders>
              <w:top w:val="single" w:sz="8" w:space="0" w:color="auto"/>
              <w:left w:val="nil"/>
              <w:bottom w:val="single" w:sz="4" w:space="0" w:color="auto"/>
              <w:right w:val="nil"/>
            </w:tcBorders>
            <w:shd w:val="clear" w:color="auto" w:fill="auto"/>
            <w:vAlign w:val="center"/>
            <w:hideMark/>
          </w:tcPr>
          <w:p w14:paraId="03C4AE4C" w14:textId="77777777" w:rsidR="000825D1" w:rsidRPr="00D11800" w:rsidRDefault="000825D1" w:rsidP="003B32B5">
            <w:pPr>
              <w:autoSpaceDE/>
              <w:autoSpaceDN/>
              <w:jc w:val="right"/>
              <w:rPr>
                <w:rFonts w:ascii="Arial" w:hAnsi="Arial" w:cs="Arial"/>
                <w:b/>
                <w:bCs/>
                <w:color w:val="000000"/>
                <w:sz w:val="18"/>
                <w:szCs w:val="18"/>
              </w:rPr>
            </w:pPr>
            <w:r w:rsidRPr="00D11800">
              <w:rPr>
                <w:rFonts w:ascii="Arial" w:hAnsi="Arial" w:cs="Arial"/>
                <w:b/>
                <w:bCs/>
                <w:color w:val="000000"/>
                <w:sz w:val="18"/>
                <w:szCs w:val="18"/>
              </w:rPr>
              <w:t>2023</w:t>
            </w:r>
          </w:p>
        </w:tc>
        <w:tc>
          <w:tcPr>
            <w:tcW w:w="994" w:type="dxa"/>
            <w:tcBorders>
              <w:top w:val="single" w:sz="8" w:space="0" w:color="auto"/>
              <w:left w:val="nil"/>
              <w:bottom w:val="single" w:sz="4" w:space="0" w:color="auto"/>
              <w:right w:val="nil"/>
            </w:tcBorders>
            <w:shd w:val="clear" w:color="auto" w:fill="auto"/>
            <w:vAlign w:val="center"/>
            <w:hideMark/>
          </w:tcPr>
          <w:p w14:paraId="2B5F3DE0" w14:textId="77777777" w:rsidR="000825D1" w:rsidRPr="00D11800" w:rsidRDefault="000825D1" w:rsidP="003B32B5">
            <w:pPr>
              <w:autoSpaceDE/>
              <w:autoSpaceDN/>
              <w:jc w:val="right"/>
              <w:rPr>
                <w:rFonts w:ascii="Arial" w:hAnsi="Arial" w:cs="Arial"/>
                <w:b/>
                <w:bCs/>
                <w:color w:val="000000"/>
                <w:sz w:val="18"/>
                <w:szCs w:val="18"/>
              </w:rPr>
            </w:pPr>
            <w:r w:rsidRPr="00D11800">
              <w:rPr>
                <w:rFonts w:ascii="Arial" w:hAnsi="Arial" w:cs="Arial"/>
                <w:b/>
                <w:bCs/>
                <w:color w:val="000000"/>
                <w:sz w:val="18"/>
                <w:szCs w:val="18"/>
              </w:rPr>
              <w:t>%</w:t>
            </w:r>
          </w:p>
        </w:tc>
      </w:tr>
      <w:tr w:rsidR="000825D1" w:rsidRPr="00D11800" w14:paraId="6A5ED98E" w14:textId="77777777" w:rsidTr="003B32B5">
        <w:trPr>
          <w:trHeight w:val="283"/>
        </w:trPr>
        <w:tc>
          <w:tcPr>
            <w:tcW w:w="341" w:type="dxa"/>
            <w:tcBorders>
              <w:top w:val="nil"/>
              <w:left w:val="nil"/>
              <w:bottom w:val="nil"/>
              <w:right w:val="nil"/>
            </w:tcBorders>
            <w:shd w:val="clear" w:color="auto" w:fill="auto"/>
            <w:noWrap/>
            <w:vAlign w:val="center"/>
            <w:hideMark/>
          </w:tcPr>
          <w:p w14:paraId="3F255958" w14:textId="77777777" w:rsidR="000825D1" w:rsidRPr="00D11800" w:rsidRDefault="000825D1" w:rsidP="003B32B5">
            <w:pPr>
              <w:autoSpaceDE/>
              <w:autoSpaceDN/>
              <w:jc w:val="center"/>
              <w:rPr>
                <w:rFonts w:ascii="Arial" w:hAnsi="Arial" w:cs="Arial"/>
                <w:b/>
                <w:bCs/>
                <w:color w:val="000000"/>
                <w:sz w:val="18"/>
                <w:szCs w:val="18"/>
              </w:rPr>
            </w:pPr>
            <w:r w:rsidRPr="00D11800">
              <w:rPr>
                <w:rFonts w:ascii="Arial" w:hAnsi="Arial" w:cs="Arial"/>
                <w:b/>
                <w:bCs/>
                <w:color w:val="000000"/>
                <w:sz w:val="18"/>
                <w:szCs w:val="18"/>
              </w:rPr>
              <w:t>10</w:t>
            </w:r>
          </w:p>
        </w:tc>
        <w:tc>
          <w:tcPr>
            <w:tcW w:w="4054" w:type="dxa"/>
            <w:tcBorders>
              <w:top w:val="nil"/>
              <w:left w:val="nil"/>
              <w:bottom w:val="nil"/>
              <w:right w:val="nil"/>
            </w:tcBorders>
            <w:shd w:val="clear" w:color="auto" w:fill="auto"/>
            <w:vAlign w:val="center"/>
            <w:hideMark/>
          </w:tcPr>
          <w:p w14:paraId="16E15405" w14:textId="77777777" w:rsidR="000825D1" w:rsidRPr="00D11800" w:rsidRDefault="000825D1" w:rsidP="003B32B5">
            <w:pPr>
              <w:autoSpaceDE/>
              <w:autoSpaceDN/>
              <w:rPr>
                <w:rFonts w:ascii="Arial" w:hAnsi="Arial" w:cs="Arial"/>
                <w:color w:val="000000"/>
                <w:sz w:val="18"/>
                <w:szCs w:val="18"/>
              </w:rPr>
            </w:pPr>
            <w:r w:rsidRPr="00D11800">
              <w:rPr>
                <w:rFonts w:ascii="Arial" w:hAnsi="Arial" w:cs="Arial"/>
                <w:color w:val="000000"/>
                <w:sz w:val="18"/>
                <w:szCs w:val="18"/>
              </w:rPr>
              <w:t>Órganos de Gobierno y personal directivo</w:t>
            </w:r>
          </w:p>
        </w:tc>
        <w:tc>
          <w:tcPr>
            <w:tcW w:w="1559" w:type="dxa"/>
            <w:tcBorders>
              <w:top w:val="nil"/>
              <w:left w:val="nil"/>
              <w:bottom w:val="nil"/>
              <w:right w:val="nil"/>
            </w:tcBorders>
            <w:shd w:val="clear" w:color="auto" w:fill="auto"/>
            <w:vAlign w:val="center"/>
            <w:hideMark/>
          </w:tcPr>
          <w:p w14:paraId="5D610F7E"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52.500,00</w:t>
            </w:r>
          </w:p>
        </w:tc>
        <w:tc>
          <w:tcPr>
            <w:tcW w:w="1559" w:type="dxa"/>
            <w:tcBorders>
              <w:top w:val="nil"/>
              <w:left w:val="nil"/>
              <w:bottom w:val="nil"/>
              <w:right w:val="nil"/>
            </w:tcBorders>
            <w:shd w:val="clear" w:color="auto" w:fill="auto"/>
            <w:vAlign w:val="center"/>
            <w:hideMark/>
          </w:tcPr>
          <w:p w14:paraId="6F9C4025"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70.000,00</w:t>
            </w:r>
          </w:p>
        </w:tc>
        <w:tc>
          <w:tcPr>
            <w:tcW w:w="994" w:type="dxa"/>
            <w:tcBorders>
              <w:top w:val="nil"/>
              <w:left w:val="nil"/>
              <w:bottom w:val="nil"/>
              <w:right w:val="nil"/>
            </w:tcBorders>
            <w:shd w:val="clear" w:color="auto" w:fill="auto"/>
            <w:vAlign w:val="center"/>
            <w:hideMark/>
          </w:tcPr>
          <w:p w14:paraId="5855B072"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-25,00%</w:t>
            </w:r>
          </w:p>
        </w:tc>
      </w:tr>
      <w:tr w:rsidR="000825D1" w:rsidRPr="00D11800" w14:paraId="631799DA" w14:textId="77777777" w:rsidTr="003B32B5">
        <w:trPr>
          <w:trHeight w:val="283"/>
        </w:trPr>
        <w:tc>
          <w:tcPr>
            <w:tcW w:w="341" w:type="dxa"/>
            <w:tcBorders>
              <w:top w:val="nil"/>
              <w:left w:val="nil"/>
              <w:bottom w:val="nil"/>
              <w:right w:val="nil"/>
            </w:tcBorders>
            <w:shd w:val="clear" w:color="auto" w:fill="auto"/>
            <w:noWrap/>
            <w:vAlign w:val="center"/>
            <w:hideMark/>
          </w:tcPr>
          <w:p w14:paraId="53CD1C1D" w14:textId="77777777" w:rsidR="000825D1" w:rsidRPr="00D11800" w:rsidRDefault="000825D1" w:rsidP="003B32B5">
            <w:pPr>
              <w:autoSpaceDE/>
              <w:autoSpaceDN/>
              <w:jc w:val="center"/>
              <w:rPr>
                <w:rFonts w:ascii="Arial" w:hAnsi="Arial" w:cs="Arial"/>
                <w:b/>
                <w:bCs/>
                <w:color w:val="000000"/>
                <w:sz w:val="18"/>
                <w:szCs w:val="18"/>
              </w:rPr>
            </w:pPr>
            <w:r w:rsidRPr="00D11800">
              <w:rPr>
                <w:rFonts w:ascii="Arial" w:hAnsi="Arial" w:cs="Arial"/>
                <w:b/>
                <w:bCs/>
                <w:color w:val="000000"/>
                <w:sz w:val="18"/>
                <w:szCs w:val="18"/>
              </w:rPr>
              <w:t>12</w:t>
            </w:r>
          </w:p>
        </w:tc>
        <w:tc>
          <w:tcPr>
            <w:tcW w:w="4054" w:type="dxa"/>
            <w:tcBorders>
              <w:top w:val="nil"/>
              <w:left w:val="nil"/>
              <w:bottom w:val="nil"/>
              <w:right w:val="nil"/>
            </w:tcBorders>
            <w:shd w:val="clear" w:color="auto" w:fill="auto"/>
            <w:vAlign w:val="center"/>
            <w:hideMark/>
          </w:tcPr>
          <w:p w14:paraId="7EBC6437" w14:textId="77777777" w:rsidR="000825D1" w:rsidRPr="00D11800" w:rsidRDefault="000825D1" w:rsidP="003B32B5">
            <w:pPr>
              <w:autoSpaceDE/>
              <w:autoSpaceDN/>
              <w:rPr>
                <w:rFonts w:ascii="Arial" w:hAnsi="Arial" w:cs="Arial"/>
                <w:color w:val="000000"/>
                <w:sz w:val="18"/>
                <w:szCs w:val="18"/>
              </w:rPr>
            </w:pPr>
            <w:r w:rsidRPr="00D11800">
              <w:rPr>
                <w:rFonts w:ascii="Arial" w:hAnsi="Arial" w:cs="Arial"/>
                <w:color w:val="000000"/>
                <w:sz w:val="18"/>
                <w:szCs w:val="18"/>
              </w:rPr>
              <w:t>Retribuciones Básicas funcionarios</w:t>
            </w:r>
          </w:p>
        </w:tc>
        <w:tc>
          <w:tcPr>
            <w:tcW w:w="1559" w:type="dxa"/>
            <w:tcBorders>
              <w:top w:val="nil"/>
              <w:left w:val="nil"/>
              <w:bottom w:val="nil"/>
              <w:right w:val="nil"/>
            </w:tcBorders>
            <w:shd w:val="clear" w:color="auto" w:fill="auto"/>
            <w:vAlign w:val="center"/>
            <w:hideMark/>
          </w:tcPr>
          <w:p w14:paraId="1C5D9076"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11.994.522,50</w:t>
            </w:r>
          </w:p>
        </w:tc>
        <w:tc>
          <w:tcPr>
            <w:tcW w:w="1559" w:type="dxa"/>
            <w:tcBorders>
              <w:top w:val="nil"/>
              <w:left w:val="nil"/>
              <w:bottom w:val="nil"/>
              <w:right w:val="nil"/>
            </w:tcBorders>
            <w:shd w:val="clear" w:color="auto" w:fill="auto"/>
            <w:vAlign w:val="center"/>
            <w:hideMark/>
          </w:tcPr>
          <w:p w14:paraId="4C7BC9B8"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11.622.105,43</w:t>
            </w:r>
          </w:p>
        </w:tc>
        <w:tc>
          <w:tcPr>
            <w:tcW w:w="994" w:type="dxa"/>
            <w:tcBorders>
              <w:top w:val="nil"/>
              <w:left w:val="nil"/>
              <w:bottom w:val="nil"/>
              <w:right w:val="nil"/>
            </w:tcBorders>
            <w:shd w:val="clear" w:color="auto" w:fill="auto"/>
            <w:vAlign w:val="center"/>
            <w:hideMark/>
          </w:tcPr>
          <w:p w14:paraId="43F6834A"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3,20%</w:t>
            </w:r>
          </w:p>
        </w:tc>
      </w:tr>
      <w:tr w:rsidR="000825D1" w:rsidRPr="00D11800" w14:paraId="40203EB1" w14:textId="77777777" w:rsidTr="003B32B5">
        <w:trPr>
          <w:trHeight w:val="283"/>
        </w:trPr>
        <w:tc>
          <w:tcPr>
            <w:tcW w:w="341" w:type="dxa"/>
            <w:tcBorders>
              <w:top w:val="nil"/>
              <w:left w:val="nil"/>
              <w:bottom w:val="nil"/>
              <w:right w:val="nil"/>
            </w:tcBorders>
            <w:shd w:val="clear" w:color="auto" w:fill="auto"/>
            <w:noWrap/>
            <w:vAlign w:val="center"/>
            <w:hideMark/>
          </w:tcPr>
          <w:p w14:paraId="1B763696" w14:textId="77777777" w:rsidR="000825D1" w:rsidRPr="00D11800" w:rsidRDefault="000825D1" w:rsidP="003B32B5">
            <w:pPr>
              <w:autoSpaceDE/>
              <w:autoSpaceDN/>
              <w:jc w:val="center"/>
              <w:rPr>
                <w:rFonts w:ascii="Arial" w:hAnsi="Arial" w:cs="Arial"/>
                <w:b/>
                <w:bCs/>
                <w:color w:val="000000"/>
                <w:sz w:val="18"/>
                <w:szCs w:val="18"/>
              </w:rPr>
            </w:pPr>
            <w:r w:rsidRPr="00D11800">
              <w:rPr>
                <w:rFonts w:ascii="Arial" w:hAnsi="Arial" w:cs="Arial"/>
                <w:b/>
                <w:bCs/>
                <w:color w:val="000000"/>
                <w:sz w:val="18"/>
                <w:szCs w:val="18"/>
              </w:rPr>
              <w:t>13</w:t>
            </w:r>
          </w:p>
        </w:tc>
        <w:tc>
          <w:tcPr>
            <w:tcW w:w="4054" w:type="dxa"/>
            <w:tcBorders>
              <w:top w:val="nil"/>
              <w:left w:val="nil"/>
              <w:bottom w:val="nil"/>
              <w:right w:val="nil"/>
            </w:tcBorders>
            <w:shd w:val="clear" w:color="auto" w:fill="auto"/>
            <w:vAlign w:val="center"/>
            <w:hideMark/>
          </w:tcPr>
          <w:p w14:paraId="2118CBAC" w14:textId="77777777" w:rsidR="000825D1" w:rsidRPr="00D11800" w:rsidRDefault="000825D1" w:rsidP="003B32B5">
            <w:pPr>
              <w:autoSpaceDE/>
              <w:autoSpaceDN/>
              <w:rPr>
                <w:rFonts w:ascii="Arial" w:hAnsi="Arial" w:cs="Arial"/>
                <w:color w:val="000000"/>
                <w:sz w:val="18"/>
                <w:szCs w:val="18"/>
              </w:rPr>
            </w:pPr>
            <w:r w:rsidRPr="00D11800">
              <w:rPr>
                <w:rFonts w:ascii="Arial" w:hAnsi="Arial" w:cs="Arial"/>
                <w:color w:val="000000"/>
                <w:sz w:val="18"/>
                <w:szCs w:val="18"/>
              </w:rPr>
              <w:t>Personal Laboral</w:t>
            </w:r>
          </w:p>
        </w:tc>
        <w:tc>
          <w:tcPr>
            <w:tcW w:w="1559" w:type="dxa"/>
            <w:tcBorders>
              <w:top w:val="nil"/>
              <w:left w:val="nil"/>
              <w:bottom w:val="nil"/>
              <w:right w:val="nil"/>
            </w:tcBorders>
            <w:shd w:val="clear" w:color="auto" w:fill="auto"/>
            <w:vAlign w:val="center"/>
            <w:hideMark/>
          </w:tcPr>
          <w:p w14:paraId="4F4A3B48"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783.177,00</w:t>
            </w:r>
          </w:p>
        </w:tc>
        <w:tc>
          <w:tcPr>
            <w:tcW w:w="1559" w:type="dxa"/>
            <w:tcBorders>
              <w:top w:val="nil"/>
              <w:left w:val="nil"/>
              <w:bottom w:val="nil"/>
              <w:right w:val="nil"/>
            </w:tcBorders>
            <w:shd w:val="clear" w:color="auto" w:fill="auto"/>
            <w:vAlign w:val="center"/>
            <w:hideMark/>
          </w:tcPr>
          <w:p w14:paraId="6DD12307"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748.533,26</w:t>
            </w:r>
          </w:p>
        </w:tc>
        <w:tc>
          <w:tcPr>
            <w:tcW w:w="994" w:type="dxa"/>
            <w:tcBorders>
              <w:top w:val="nil"/>
              <w:left w:val="nil"/>
              <w:bottom w:val="nil"/>
              <w:right w:val="nil"/>
            </w:tcBorders>
            <w:shd w:val="clear" w:color="auto" w:fill="auto"/>
            <w:vAlign w:val="center"/>
            <w:hideMark/>
          </w:tcPr>
          <w:p w14:paraId="0B39B6A3"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4,63%</w:t>
            </w:r>
          </w:p>
        </w:tc>
      </w:tr>
      <w:tr w:rsidR="000825D1" w:rsidRPr="00D11800" w14:paraId="3FDDF788" w14:textId="77777777" w:rsidTr="003B32B5">
        <w:trPr>
          <w:trHeight w:val="283"/>
        </w:trPr>
        <w:tc>
          <w:tcPr>
            <w:tcW w:w="341" w:type="dxa"/>
            <w:tcBorders>
              <w:top w:val="nil"/>
              <w:left w:val="nil"/>
              <w:bottom w:val="nil"/>
              <w:right w:val="nil"/>
            </w:tcBorders>
            <w:shd w:val="clear" w:color="auto" w:fill="auto"/>
            <w:noWrap/>
            <w:vAlign w:val="center"/>
            <w:hideMark/>
          </w:tcPr>
          <w:p w14:paraId="3011DDF9" w14:textId="77777777" w:rsidR="000825D1" w:rsidRPr="00D11800" w:rsidRDefault="000825D1" w:rsidP="003B32B5">
            <w:pPr>
              <w:autoSpaceDE/>
              <w:autoSpaceDN/>
              <w:jc w:val="center"/>
              <w:rPr>
                <w:rFonts w:ascii="Arial" w:hAnsi="Arial" w:cs="Arial"/>
                <w:b/>
                <w:bCs/>
                <w:color w:val="000000"/>
                <w:sz w:val="18"/>
                <w:szCs w:val="18"/>
              </w:rPr>
            </w:pPr>
            <w:r w:rsidRPr="00D11800">
              <w:rPr>
                <w:rFonts w:ascii="Arial" w:hAnsi="Arial" w:cs="Arial"/>
                <w:b/>
                <w:bCs/>
                <w:color w:val="000000"/>
                <w:sz w:val="18"/>
                <w:szCs w:val="18"/>
              </w:rPr>
              <w:t>15</w:t>
            </w:r>
          </w:p>
        </w:tc>
        <w:tc>
          <w:tcPr>
            <w:tcW w:w="4054" w:type="dxa"/>
            <w:tcBorders>
              <w:top w:val="nil"/>
              <w:left w:val="nil"/>
              <w:bottom w:val="nil"/>
              <w:right w:val="nil"/>
            </w:tcBorders>
            <w:shd w:val="clear" w:color="auto" w:fill="auto"/>
            <w:vAlign w:val="center"/>
            <w:hideMark/>
          </w:tcPr>
          <w:p w14:paraId="387D72D9" w14:textId="77777777" w:rsidR="000825D1" w:rsidRPr="00D11800" w:rsidRDefault="000825D1" w:rsidP="003B32B5">
            <w:pPr>
              <w:autoSpaceDE/>
              <w:autoSpaceDN/>
              <w:rPr>
                <w:rFonts w:ascii="Arial" w:hAnsi="Arial" w:cs="Arial"/>
                <w:color w:val="000000"/>
                <w:sz w:val="18"/>
                <w:szCs w:val="18"/>
              </w:rPr>
            </w:pPr>
            <w:r w:rsidRPr="00D11800">
              <w:rPr>
                <w:rFonts w:ascii="Arial" w:hAnsi="Arial" w:cs="Arial"/>
                <w:color w:val="000000"/>
                <w:sz w:val="18"/>
                <w:szCs w:val="18"/>
              </w:rPr>
              <w:t>Incentivos al rendimiento</w:t>
            </w:r>
          </w:p>
        </w:tc>
        <w:tc>
          <w:tcPr>
            <w:tcW w:w="1559" w:type="dxa"/>
            <w:tcBorders>
              <w:top w:val="nil"/>
              <w:left w:val="nil"/>
              <w:bottom w:val="nil"/>
              <w:right w:val="nil"/>
            </w:tcBorders>
            <w:shd w:val="clear" w:color="auto" w:fill="auto"/>
            <w:vAlign w:val="center"/>
            <w:hideMark/>
          </w:tcPr>
          <w:p w14:paraId="3FABBD0F"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2.047.528,08</w:t>
            </w:r>
          </w:p>
        </w:tc>
        <w:tc>
          <w:tcPr>
            <w:tcW w:w="1559" w:type="dxa"/>
            <w:tcBorders>
              <w:top w:val="nil"/>
              <w:left w:val="nil"/>
              <w:bottom w:val="nil"/>
              <w:right w:val="nil"/>
            </w:tcBorders>
            <w:shd w:val="clear" w:color="auto" w:fill="auto"/>
            <w:vAlign w:val="center"/>
            <w:hideMark/>
          </w:tcPr>
          <w:p w14:paraId="3A80B434"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1.787.250,88</w:t>
            </w:r>
          </w:p>
        </w:tc>
        <w:tc>
          <w:tcPr>
            <w:tcW w:w="994" w:type="dxa"/>
            <w:tcBorders>
              <w:top w:val="nil"/>
              <w:left w:val="nil"/>
              <w:bottom w:val="nil"/>
              <w:right w:val="nil"/>
            </w:tcBorders>
            <w:shd w:val="clear" w:color="auto" w:fill="auto"/>
            <w:vAlign w:val="center"/>
            <w:hideMark/>
          </w:tcPr>
          <w:p w14:paraId="768DFADD"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14,56%</w:t>
            </w:r>
          </w:p>
        </w:tc>
      </w:tr>
      <w:tr w:rsidR="000825D1" w:rsidRPr="00D11800" w14:paraId="42DAE5E1" w14:textId="77777777" w:rsidTr="003B32B5">
        <w:trPr>
          <w:trHeight w:val="283"/>
        </w:trPr>
        <w:tc>
          <w:tcPr>
            <w:tcW w:w="341" w:type="dxa"/>
            <w:tcBorders>
              <w:top w:val="nil"/>
              <w:left w:val="nil"/>
              <w:bottom w:val="nil"/>
              <w:right w:val="nil"/>
            </w:tcBorders>
            <w:shd w:val="clear" w:color="auto" w:fill="auto"/>
            <w:noWrap/>
            <w:vAlign w:val="center"/>
            <w:hideMark/>
          </w:tcPr>
          <w:p w14:paraId="416DF100" w14:textId="77777777" w:rsidR="000825D1" w:rsidRPr="00D11800" w:rsidRDefault="000825D1" w:rsidP="003B32B5">
            <w:pPr>
              <w:autoSpaceDE/>
              <w:autoSpaceDN/>
              <w:jc w:val="center"/>
              <w:rPr>
                <w:rFonts w:ascii="Arial" w:hAnsi="Arial" w:cs="Arial"/>
                <w:b/>
                <w:bCs/>
                <w:color w:val="000000"/>
                <w:sz w:val="18"/>
                <w:szCs w:val="18"/>
              </w:rPr>
            </w:pPr>
            <w:r w:rsidRPr="00D11800">
              <w:rPr>
                <w:rFonts w:ascii="Arial" w:hAnsi="Arial" w:cs="Arial"/>
                <w:b/>
                <w:bCs/>
                <w:color w:val="000000"/>
                <w:sz w:val="18"/>
                <w:szCs w:val="18"/>
              </w:rPr>
              <w:t>16</w:t>
            </w:r>
          </w:p>
        </w:tc>
        <w:tc>
          <w:tcPr>
            <w:tcW w:w="4054" w:type="dxa"/>
            <w:tcBorders>
              <w:top w:val="nil"/>
              <w:left w:val="nil"/>
              <w:bottom w:val="nil"/>
              <w:right w:val="nil"/>
            </w:tcBorders>
            <w:shd w:val="clear" w:color="auto" w:fill="auto"/>
            <w:vAlign w:val="center"/>
            <w:hideMark/>
          </w:tcPr>
          <w:p w14:paraId="31C3699D" w14:textId="77777777" w:rsidR="000825D1" w:rsidRPr="00D11800" w:rsidRDefault="000825D1" w:rsidP="003B32B5">
            <w:pPr>
              <w:autoSpaceDE/>
              <w:autoSpaceDN/>
              <w:rPr>
                <w:rFonts w:ascii="Arial" w:hAnsi="Arial" w:cs="Arial"/>
                <w:color w:val="000000"/>
                <w:sz w:val="18"/>
                <w:szCs w:val="18"/>
              </w:rPr>
            </w:pPr>
            <w:r w:rsidRPr="00D11800">
              <w:rPr>
                <w:rFonts w:ascii="Arial" w:hAnsi="Arial" w:cs="Arial"/>
                <w:color w:val="000000"/>
                <w:sz w:val="18"/>
                <w:szCs w:val="18"/>
              </w:rPr>
              <w:t>Cuotas, prestaciones y gastos sociales</w:t>
            </w:r>
          </w:p>
        </w:tc>
        <w:tc>
          <w:tcPr>
            <w:tcW w:w="1559" w:type="dxa"/>
            <w:tcBorders>
              <w:top w:val="nil"/>
              <w:left w:val="nil"/>
              <w:bottom w:val="nil"/>
              <w:right w:val="nil"/>
            </w:tcBorders>
            <w:shd w:val="clear" w:color="auto" w:fill="auto"/>
            <w:vAlign w:val="center"/>
            <w:hideMark/>
          </w:tcPr>
          <w:p w14:paraId="30B772FE"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5.231.907,43</w:t>
            </w:r>
          </w:p>
        </w:tc>
        <w:tc>
          <w:tcPr>
            <w:tcW w:w="1559" w:type="dxa"/>
            <w:tcBorders>
              <w:top w:val="nil"/>
              <w:left w:val="nil"/>
              <w:bottom w:val="nil"/>
              <w:right w:val="nil"/>
            </w:tcBorders>
            <w:shd w:val="clear" w:color="auto" w:fill="auto"/>
            <w:vAlign w:val="center"/>
            <w:hideMark/>
          </w:tcPr>
          <w:p w14:paraId="08C354A4"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4.843.550,70</w:t>
            </w:r>
          </w:p>
        </w:tc>
        <w:tc>
          <w:tcPr>
            <w:tcW w:w="994" w:type="dxa"/>
            <w:tcBorders>
              <w:top w:val="nil"/>
              <w:left w:val="nil"/>
              <w:bottom w:val="nil"/>
              <w:right w:val="nil"/>
            </w:tcBorders>
            <w:shd w:val="clear" w:color="auto" w:fill="auto"/>
            <w:vAlign w:val="center"/>
            <w:hideMark/>
          </w:tcPr>
          <w:p w14:paraId="4892CD4D" w14:textId="77777777" w:rsidR="000825D1" w:rsidRPr="00D11800" w:rsidRDefault="000825D1" w:rsidP="003B32B5">
            <w:pPr>
              <w:autoSpaceDE/>
              <w:autoSpaceDN/>
              <w:jc w:val="right"/>
              <w:rPr>
                <w:rFonts w:ascii="Arial" w:hAnsi="Arial" w:cs="Arial"/>
                <w:color w:val="000000"/>
                <w:sz w:val="18"/>
                <w:szCs w:val="18"/>
              </w:rPr>
            </w:pPr>
            <w:r w:rsidRPr="00D11800">
              <w:rPr>
                <w:rFonts w:ascii="Arial" w:hAnsi="Arial" w:cs="Arial"/>
                <w:color w:val="000000"/>
                <w:sz w:val="18"/>
                <w:szCs w:val="18"/>
              </w:rPr>
              <w:t>8,02%</w:t>
            </w:r>
          </w:p>
        </w:tc>
      </w:tr>
      <w:tr w:rsidR="000825D1" w:rsidRPr="00D11800" w14:paraId="19D8C140" w14:textId="77777777" w:rsidTr="003B32B5">
        <w:trPr>
          <w:trHeight w:val="283"/>
        </w:trPr>
        <w:tc>
          <w:tcPr>
            <w:tcW w:w="4395" w:type="dxa"/>
            <w:gridSpan w:val="2"/>
            <w:tcBorders>
              <w:top w:val="single" w:sz="4" w:space="0" w:color="auto"/>
              <w:left w:val="nil"/>
              <w:bottom w:val="single" w:sz="8" w:space="0" w:color="auto"/>
              <w:right w:val="nil"/>
            </w:tcBorders>
            <w:shd w:val="clear" w:color="auto" w:fill="auto"/>
            <w:vAlign w:val="center"/>
            <w:hideMark/>
          </w:tcPr>
          <w:p w14:paraId="62B1B996" w14:textId="77777777" w:rsidR="000825D1" w:rsidRPr="00D11800" w:rsidRDefault="000825D1" w:rsidP="003B32B5">
            <w:pPr>
              <w:autoSpaceDE/>
              <w:autoSpaceDN/>
              <w:jc w:val="center"/>
              <w:rPr>
                <w:rFonts w:ascii="Arial" w:hAnsi="Arial" w:cs="Arial"/>
                <w:b/>
                <w:bCs/>
                <w:color w:val="000000"/>
                <w:sz w:val="18"/>
                <w:szCs w:val="18"/>
              </w:rPr>
            </w:pPr>
            <w:r w:rsidRPr="00D11800">
              <w:rPr>
                <w:rFonts w:ascii="Arial" w:hAnsi="Arial" w:cs="Arial"/>
                <w:b/>
                <w:bCs/>
                <w:color w:val="000000"/>
                <w:sz w:val="18"/>
                <w:szCs w:val="18"/>
              </w:rPr>
              <w:t>Total</w:t>
            </w:r>
          </w:p>
        </w:tc>
        <w:tc>
          <w:tcPr>
            <w:tcW w:w="1559" w:type="dxa"/>
            <w:tcBorders>
              <w:top w:val="single" w:sz="4" w:space="0" w:color="auto"/>
              <w:left w:val="nil"/>
              <w:bottom w:val="single" w:sz="8" w:space="0" w:color="auto"/>
              <w:right w:val="nil"/>
            </w:tcBorders>
            <w:shd w:val="clear" w:color="auto" w:fill="auto"/>
            <w:vAlign w:val="center"/>
            <w:hideMark/>
          </w:tcPr>
          <w:p w14:paraId="572988F5" w14:textId="77777777" w:rsidR="000825D1" w:rsidRPr="00D11800" w:rsidRDefault="000825D1" w:rsidP="003B32B5">
            <w:pPr>
              <w:autoSpaceDE/>
              <w:autoSpaceDN/>
              <w:jc w:val="right"/>
              <w:rPr>
                <w:rFonts w:ascii="Arial" w:hAnsi="Arial" w:cs="Arial"/>
                <w:b/>
                <w:bCs/>
                <w:color w:val="000000"/>
                <w:sz w:val="18"/>
                <w:szCs w:val="18"/>
              </w:rPr>
            </w:pPr>
            <w:r w:rsidRPr="00D11800">
              <w:rPr>
                <w:rFonts w:ascii="Arial" w:hAnsi="Arial" w:cs="Arial"/>
                <w:b/>
                <w:bCs/>
                <w:color w:val="000000"/>
                <w:sz w:val="18"/>
                <w:szCs w:val="18"/>
              </w:rPr>
              <w:t>20.109.635,01</w:t>
            </w:r>
          </w:p>
        </w:tc>
        <w:tc>
          <w:tcPr>
            <w:tcW w:w="1559" w:type="dxa"/>
            <w:tcBorders>
              <w:top w:val="single" w:sz="4" w:space="0" w:color="auto"/>
              <w:left w:val="nil"/>
              <w:bottom w:val="single" w:sz="8" w:space="0" w:color="auto"/>
              <w:right w:val="nil"/>
            </w:tcBorders>
            <w:shd w:val="clear" w:color="auto" w:fill="auto"/>
            <w:vAlign w:val="center"/>
            <w:hideMark/>
          </w:tcPr>
          <w:p w14:paraId="6F77F432" w14:textId="77777777" w:rsidR="000825D1" w:rsidRPr="00D11800" w:rsidRDefault="000825D1" w:rsidP="003B32B5">
            <w:pPr>
              <w:autoSpaceDE/>
              <w:autoSpaceDN/>
              <w:jc w:val="right"/>
              <w:rPr>
                <w:rFonts w:ascii="Arial" w:hAnsi="Arial" w:cs="Arial"/>
                <w:b/>
                <w:bCs/>
                <w:color w:val="000000"/>
                <w:sz w:val="18"/>
                <w:szCs w:val="18"/>
              </w:rPr>
            </w:pPr>
            <w:r w:rsidRPr="00D11800">
              <w:rPr>
                <w:rFonts w:ascii="Arial" w:hAnsi="Arial" w:cs="Arial"/>
                <w:b/>
                <w:bCs/>
                <w:color w:val="000000"/>
                <w:sz w:val="18"/>
                <w:szCs w:val="18"/>
              </w:rPr>
              <w:t>19.071.440,27</w:t>
            </w:r>
          </w:p>
        </w:tc>
        <w:tc>
          <w:tcPr>
            <w:tcW w:w="994" w:type="dxa"/>
            <w:tcBorders>
              <w:top w:val="single" w:sz="4" w:space="0" w:color="auto"/>
              <w:left w:val="nil"/>
              <w:bottom w:val="single" w:sz="8" w:space="0" w:color="auto"/>
              <w:right w:val="nil"/>
            </w:tcBorders>
            <w:shd w:val="clear" w:color="auto" w:fill="auto"/>
            <w:vAlign w:val="center"/>
            <w:hideMark/>
          </w:tcPr>
          <w:p w14:paraId="67E01028" w14:textId="77777777" w:rsidR="000825D1" w:rsidRPr="00D11800" w:rsidRDefault="000825D1" w:rsidP="003B32B5">
            <w:pPr>
              <w:autoSpaceDE/>
              <w:autoSpaceDN/>
              <w:jc w:val="right"/>
              <w:rPr>
                <w:rFonts w:ascii="Arial" w:hAnsi="Arial" w:cs="Arial"/>
                <w:b/>
                <w:bCs/>
                <w:color w:val="000000"/>
                <w:sz w:val="18"/>
                <w:szCs w:val="18"/>
              </w:rPr>
            </w:pPr>
            <w:r w:rsidRPr="00D11800">
              <w:rPr>
                <w:rFonts w:ascii="Arial" w:hAnsi="Arial" w:cs="Arial"/>
                <w:b/>
                <w:bCs/>
                <w:color w:val="000000"/>
                <w:sz w:val="18"/>
                <w:szCs w:val="18"/>
              </w:rPr>
              <w:t>5,44%</w:t>
            </w:r>
          </w:p>
        </w:tc>
      </w:tr>
    </w:tbl>
    <w:p w14:paraId="2B7A6B40" w14:textId="77777777" w:rsidR="000825D1" w:rsidRPr="00F9569E" w:rsidRDefault="000825D1" w:rsidP="000825D1">
      <w:pPr>
        <w:spacing w:line="300" w:lineRule="auto"/>
        <w:ind w:firstLine="709"/>
        <w:jc w:val="both"/>
        <w:rPr>
          <w:rFonts w:ascii="Arial" w:hAnsi="Arial" w:cs="Arial"/>
          <w:bCs/>
          <w:color w:val="FF0000"/>
          <w:sz w:val="22"/>
          <w:szCs w:val="22"/>
        </w:rPr>
      </w:pPr>
    </w:p>
    <w:p w14:paraId="1271362B" w14:textId="77777777" w:rsidR="000825D1" w:rsidRPr="00C954DA" w:rsidRDefault="000825D1" w:rsidP="000825D1">
      <w:pPr>
        <w:spacing w:before="120" w:line="300" w:lineRule="auto"/>
        <w:ind w:firstLine="709"/>
        <w:jc w:val="both"/>
        <w:rPr>
          <w:rFonts w:ascii="Arial" w:hAnsi="Arial" w:cs="Arial"/>
          <w:bCs/>
          <w:sz w:val="22"/>
          <w:szCs w:val="22"/>
        </w:rPr>
      </w:pPr>
      <w:bookmarkStart w:id="3" w:name="_Hlk87265274"/>
      <w:bookmarkStart w:id="4" w:name="_Hlk87264136"/>
      <w:r w:rsidRPr="00C954DA">
        <w:rPr>
          <w:rFonts w:ascii="Arial" w:hAnsi="Arial" w:cs="Arial"/>
          <w:bCs/>
          <w:sz w:val="22"/>
          <w:szCs w:val="22"/>
        </w:rPr>
        <w:t>Los criterios por los que ha sido elaborado este capítulo I son los siguientes:</w:t>
      </w:r>
    </w:p>
    <w:p w14:paraId="1C37C0C7" w14:textId="77777777" w:rsidR="000825D1" w:rsidRPr="00C954DA" w:rsidRDefault="000825D1" w:rsidP="000825D1">
      <w:pPr>
        <w:numPr>
          <w:ilvl w:val="0"/>
          <w:numId w:val="1"/>
        </w:numPr>
        <w:tabs>
          <w:tab w:val="clear" w:pos="1080"/>
          <w:tab w:val="num" w:pos="0"/>
        </w:tabs>
        <w:spacing w:before="120" w:line="300" w:lineRule="auto"/>
        <w:ind w:left="0" w:firstLine="426"/>
        <w:jc w:val="both"/>
        <w:rPr>
          <w:rFonts w:ascii="Arial" w:hAnsi="Arial" w:cs="Arial"/>
          <w:bCs/>
          <w:sz w:val="22"/>
          <w:szCs w:val="22"/>
        </w:rPr>
      </w:pPr>
      <w:r w:rsidRPr="00C954DA">
        <w:rPr>
          <w:rFonts w:ascii="Arial" w:hAnsi="Arial" w:cs="Arial"/>
          <w:bCs/>
          <w:sz w:val="22"/>
          <w:szCs w:val="22"/>
        </w:rPr>
        <w:t>Los compromisos derivados de los acuerdos y convenios de condiciones de trabajo suscritos entre esta Administración y el personal funcionario y laboral de la misma, salvo los que por Ley hayan sido modificados.</w:t>
      </w:r>
    </w:p>
    <w:p w14:paraId="21EB4BC4" w14:textId="77777777" w:rsidR="000825D1" w:rsidRPr="00C954DA" w:rsidRDefault="000825D1" w:rsidP="000825D1">
      <w:pPr>
        <w:numPr>
          <w:ilvl w:val="0"/>
          <w:numId w:val="1"/>
        </w:numPr>
        <w:tabs>
          <w:tab w:val="clear" w:pos="1080"/>
          <w:tab w:val="num" w:pos="0"/>
        </w:tabs>
        <w:spacing w:before="120" w:line="300" w:lineRule="auto"/>
        <w:ind w:left="0" w:firstLine="426"/>
        <w:jc w:val="both"/>
        <w:rPr>
          <w:rFonts w:ascii="Arial" w:hAnsi="Arial" w:cs="Arial"/>
          <w:bCs/>
          <w:sz w:val="22"/>
          <w:szCs w:val="22"/>
        </w:rPr>
      </w:pPr>
      <w:r w:rsidRPr="00C954DA">
        <w:rPr>
          <w:rFonts w:ascii="Arial" w:hAnsi="Arial" w:cs="Arial"/>
          <w:bCs/>
          <w:sz w:val="22"/>
          <w:szCs w:val="22"/>
        </w:rPr>
        <w:t>El incremento de las retribuciones del personal en un 3,5% (2,5% + 0,5% +0,5%) con respecto a las de 31 de diciembre de 2022</w:t>
      </w:r>
      <w:r>
        <w:rPr>
          <w:rFonts w:ascii="Arial" w:hAnsi="Arial" w:cs="Arial"/>
          <w:bCs/>
          <w:sz w:val="22"/>
          <w:szCs w:val="22"/>
        </w:rPr>
        <w:t>.</w:t>
      </w:r>
    </w:p>
    <w:p w14:paraId="5AC65DE4" w14:textId="77777777" w:rsidR="000825D1" w:rsidRDefault="000825D1" w:rsidP="000825D1">
      <w:pPr>
        <w:numPr>
          <w:ilvl w:val="0"/>
          <w:numId w:val="1"/>
        </w:numPr>
        <w:tabs>
          <w:tab w:val="clear" w:pos="1080"/>
          <w:tab w:val="num" w:pos="0"/>
        </w:tabs>
        <w:spacing w:before="120" w:after="240" w:line="300" w:lineRule="auto"/>
        <w:ind w:left="0" w:firstLine="425"/>
        <w:jc w:val="both"/>
        <w:rPr>
          <w:rFonts w:ascii="Arial" w:hAnsi="Arial" w:cs="Arial"/>
          <w:bCs/>
          <w:sz w:val="22"/>
          <w:szCs w:val="22"/>
        </w:rPr>
      </w:pPr>
      <w:r w:rsidRPr="00C954DA">
        <w:rPr>
          <w:rFonts w:ascii="Arial" w:hAnsi="Arial" w:cs="Arial"/>
          <w:bCs/>
          <w:sz w:val="22"/>
          <w:szCs w:val="22"/>
        </w:rPr>
        <w:lastRenderedPageBreak/>
        <w:t xml:space="preserve">Compromisos adquiridos en el Acuerdo de fin de Huelga, aprobados por el Pleno del Consorcio el 28 de junio de 2017, acuerdos alcanzados en la Mesa General de Negociación el 12 de abril de 2019, aprobados por el Pleno el 8 de mayo de </w:t>
      </w:r>
      <w:proofErr w:type="gramStart"/>
      <w:r w:rsidRPr="00C954DA">
        <w:rPr>
          <w:rFonts w:ascii="Arial" w:hAnsi="Arial" w:cs="Arial"/>
          <w:bCs/>
          <w:sz w:val="22"/>
          <w:szCs w:val="22"/>
        </w:rPr>
        <w:t>2019,y</w:t>
      </w:r>
      <w:proofErr w:type="gramEnd"/>
      <w:r w:rsidRPr="00C954DA">
        <w:rPr>
          <w:rFonts w:ascii="Arial" w:hAnsi="Arial" w:cs="Arial"/>
          <w:bCs/>
          <w:sz w:val="22"/>
          <w:szCs w:val="22"/>
        </w:rPr>
        <w:t xml:space="preserve"> alcanzados en la Mesa General de Negociación el 15 de julio de 2022, aprobados por el Pleno del Consorcio el 21 de octubre de 2022:</w:t>
      </w:r>
    </w:p>
    <w:p w14:paraId="070CDCCE" w14:textId="77777777" w:rsidR="000825D1" w:rsidRPr="00C954DA" w:rsidRDefault="000825D1" w:rsidP="000825D1">
      <w:pPr>
        <w:pStyle w:val="Prrafodelista"/>
        <w:numPr>
          <w:ilvl w:val="0"/>
          <w:numId w:val="2"/>
        </w:numPr>
        <w:spacing w:before="120" w:line="300" w:lineRule="auto"/>
        <w:ind w:left="1276"/>
        <w:jc w:val="both"/>
        <w:rPr>
          <w:rFonts w:ascii="Arial" w:hAnsi="Arial" w:cs="Arial"/>
          <w:bCs/>
          <w:sz w:val="22"/>
          <w:szCs w:val="22"/>
        </w:rPr>
      </w:pPr>
      <w:r w:rsidRPr="00C954DA">
        <w:rPr>
          <w:rFonts w:ascii="Arial" w:hAnsi="Arial" w:cs="Arial"/>
          <w:bCs/>
          <w:sz w:val="22"/>
          <w:szCs w:val="22"/>
        </w:rPr>
        <w:t xml:space="preserve">20 nuevas plazas vacantes de Bombero Especialista Conductor, subgrupo C1, 10 dotadas </w:t>
      </w:r>
      <w:r>
        <w:rPr>
          <w:rFonts w:ascii="Arial" w:hAnsi="Arial" w:cs="Arial"/>
          <w:bCs/>
          <w:sz w:val="22"/>
          <w:szCs w:val="22"/>
        </w:rPr>
        <w:t>8</w:t>
      </w:r>
      <w:r w:rsidRPr="00C954DA">
        <w:rPr>
          <w:rFonts w:ascii="Arial" w:hAnsi="Arial" w:cs="Arial"/>
          <w:bCs/>
          <w:sz w:val="22"/>
          <w:szCs w:val="22"/>
        </w:rPr>
        <w:t xml:space="preserve"> meses y otras 10 dotadas a 1</w:t>
      </w:r>
      <w:r>
        <w:rPr>
          <w:rFonts w:ascii="Arial" w:hAnsi="Arial" w:cs="Arial"/>
          <w:bCs/>
          <w:sz w:val="22"/>
          <w:szCs w:val="22"/>
        </w:rPr>
        <w:t>5 días</w:t>
      </w:r>
      <w:r w:rsidRPr="00C954DA">
        <w:rPr>
          <w:rFonts w:ascii="Arial" w:hAnsi="Arial" w:cs="Arial"/>
          <w:bCs/>
          <w:sz w:val="22"/>
          <w:szCs w:val="22"/>
        </w:rPr>
        <w:t>.</w:t>
      </w:r>
    </w:p>
    <w:p w14:paraId="137F90AC" w14:textId="77777777" w:rsidR="000825D1" w:rsidRPr="00C954DA" w:rsidRDefault="000825D1" w:rsidP="000825D1">
      <w:pPr>
        <w:pStyle w:val="Prrafodelista"/>
        <w:numPr>
          <w:ilvl w:val="0"/>
          <w:numId w:val="2"/>
        </w:numPr>
        <w:spacing w:before="120" w:line="300" w:lineRule="auto"/>
        <w:ind w:left="1276"/>
        <w:jc w:val="both"/>
        <w:rPr>
          <w:rFonts w:ascii="Arial" w:hAnsi="Arial" w:cs="Arial"/>
          <w:sz w:val="22"/>
          <w:szCs w:val="22"/>
        </w:rPr>
      </w:pPr>
      <w:r w:rsidRPr="00C954DA">
        <w:rPr>
          <w:rFonts w:ascii="Arial" w:hAnsi="Arial" w:cs="Arial"/>
          <w:bCs/>
          <w:sz w:val="22"/>
          <w:szCs w:val="22"/>
        </w:rPr>
        <w:t xml:space="preserve">Las guardias de convenio del personal operativo sujeto a turno se consolidan a 3 guardias anuales, al continuar con la adaptación a la jornada especial de trabajo del personal operativo de este Consorcio a treinta y siete horas y treinta minutos (37 h y 30 m) semanales de trabajo efectivo de promedio en cómputo anual, y aplicar la </w:t>
      </w:r>
      <w:r w:rsidRPr="00C954DA">
        <w:rPr>
          <w:rFonts w:ascii="Arial" w:hAnsi="Arial" w:cs="Arial"/>
          <w:sz w:val="22"/>
          <w:szCs w:val="22"/>
        </w:rPr>
        <w:t>Directiva Europea 88/2003 del Parlamento Europeo y del Consejo, relativa a la ordenación del tiempo de trabajo</w:t>
      </w:r>
    </w:p>
    <w:p w14:paraId="1FDDD50D" w14:textId="77777777" w:rsidR="000825D1" w:rsidRPr="00C954DA" w:rsidRDefault="000825D1" w:rsidP="000825D1">
      <w:pPr>
        <w:pStyle w:val="Prrafodelista"/>
        <w:numPr>
          <w:ilvl w:val="0"/>
          <w:numId w:val="2"/>
        </w:numPr>
        <w:spacing w:before="120" w:line="300" w:lineRule="auto"/>
        <w:ind w:left="1276"/>
        <w:jc w:val="both"/>
        <w:rPr>
          <w:rFonts w:ascii="Arial" w:hAnsi="Arial" w:cs="Arial"/>
          <w:bCs/>
          <w:sz w:val="22"/>
          <w:szCs w:val="22"/>
        </w:rPr>
      </w:pPr>
      <w:r w:rsidRPr="00C954DA">
        <w:rPr>
          <w:rFonts w:ascii="Arial" w:hAnsi="Arial" w:cs="Arial"/>
          <w:bCs/>
          <w:sz w:val="22"/>
          <w:szCs w:val="22"/>
        </w:rPr>
        <w:t>Se continúa presupuestando el complemento funcional acordado en la Mesa General de Negoción, en concepto de traslado de EPIS en los vehículos particulares.</w:t>
      </w:r>
    </w:p>
    <w:p w14:paraId="1C4320E7" w14:textId="77777777" w:rsidR="000825D1" w:rsidRPr="00C954DA" w:rsidRDefault="000825D1" w:rsidP="000825D1">
      <w:pPr>
        <w:pStyle w:val="Prrafodelista"/>
        <w:numPr>
          <w:ilvl w:val="0"/>
          <w:numId w:val="2"/>
        </w:numPr>
        <w:spacing w:before="120" w:line="300" w:lineRule="auto"/>
        <w:ind w:left="1276"/>
        <w:jc w:val="both"/>
        <w:rPr>
          <w:rFonts w:ascii="Arial" w:hAnsi="Arial" w:cs="Arial"/>
          <w:bCs/>
          <w:sz w:val="22"/>
          <w:szCs w:val="22"/>
        </w:rPr>
      </w:pPr>
      <w:r w:rsidRPr="00C954DA">
        <w:rPr>
          <w:rFonts w:ascii="Arial" w:hAnsi="Arial" w:cs="Arial"/>
          <w:bCs/>
          <w:sz w:val="22"/>
          <w:szCs w:val="22"/>
        </w:rPr>
        <w:t>La parte práctica de cada uno de los módulos de formación obligatoria se realizará fuera de los turnos de trabajo y será compensada con descanso equivalente con una duración anual de 24 horas.</w:t>
      </w:r>
    </w:p>
    <w:p w14:paraId="5651F4D7" w14:textId="77777777" w:rsidR="000825D1" w:rsidRPr="00C954DA" w:rsidRDefault="000825D1" w:rsidP="000825D1">
      <w:pPr>
        <w:pStyle w:val="Prrafodelista"/>
        <w:numPr>
          <w:ilvl w:val="0"/>
          <w:numId w:val="2"/>
        </w:numPr>
        <w:spacing w:before="120" w:after="120" w:line="300" w:lineRule="auto"/>
        <w:ind w:left="1276" w:hanging="357"/>
        <w:jc w:val="both"/>
        <w:rPr>
          <w:rFonts w:ascii="Arial" w:hAnsi="Arial" w:cs="Arial"/>
          <w:bCs/>
          <w:sz w:val="22"/>
          <w:szCs w:val="22"/>
        </w:rPr>
      </w:pPr>
      <w:r w:rsidRPr="00C954DA">
        <w:rPr>
          <w:rFonts w:ascii="Arial" w:hAnsi="Arial" w:cs="Arial"/>
          <w:sz w:val="22"/>
          <w:szCs w:val="22"/>
        </w:rPr>
        <w:t xml:space="preserve">Las </w:t>
      </w:r>
      <w:r w:rsidRPr="00C954DA">
        <w:rPr>
          <w:rFonts w:ascii="Arial" w:hAnsi="Arial" w:cs="Arial"/>
          <w:bCs/>
          <w:sz w:val="22"/>
          <w:szCs w:val="22"/>
        </w:rPr>
        <w:t>cuantías</w:t>
      </w:r>
      <w:r w:rsidRPr="00C954DA">
        <w:rPr>
          <w:rFonts w:ascii="Arial" w:hAnsi="Arial" w:cs="Arial"/>
          <w:sz w:val="22"/>
          <w:szCs w:val="22"/>
        </w:rPr>
        <w:t xml:space="preserve"> destinadas a sufragar los gastos sociales, sufren variación en términos globales con respecto a las cantidades que se venían presupuestando en ejercicios anteriores, derivado de los incrementos derivados de formación y seguros</w:t>
      </w:r>
    </w:p>
    <w:p w14:paraId="212ABB6B" w14:textId="77777777" w:rsidR="000825D1" w:rsidRPr="00C954DA" w:rsidRDefault="000825D1" w:rsidP="000825D1">
      <w:pPr>
        <w:pStyle w:val="Prrafodelista"/>
        <w:numPr>
          <w:ilvl w:val="0"/>
          <w:numId w:val="2"/>
        </w:numPr>
        <w:spacing w:before="120" w:after="120" w:line="300" w:lineRule="auto"/>
        <w:ind w:left="1276" w:hanging="357"/>
        <w:jc w:val="both"/>
        <w:rPr>
          <w:rFonts w:ascii="Arial" w:hAnsi="Arial" w:cs="Arial"/>
          <w:bCs/>
          <w:sz w:val="22"/>
          <w:szCs w:val="22"/>
        </w:rPr>
      </w:pPr>
      <w:r w:rsidRPr="00C954DA">
        <w:rPr>
          <w:rFonts w:ascii="Arial" w:hAnsi="Arial" w:cs="Arial"/>
          <w:sz w:val="22"/>
          <w:szCs w:val="22"/>
        </w:rPr>
        <w:t>El coste, dentro del operativo sujeto a turnos, de las sustituciones del personal por el disfrute de los días de asuntos particulares, vacaciones por antigüedad y demás licencias y permisos derivados de la aplicación del Real Decreto Legislativo 5/2015, de 30 de octubre, por el que se aprueba el texto refundido de la Ley del Estatuto Básico del Empleado Público.</w:t>
      </w:r>
    </w:p>
    <w:p w14:paraId="7F64AD24" w14:textId="77777777" w:rsidR="000825D1" w:rsidRPr="00C954DA" w:rsidRDefault="000825D1" w:rsidP="000825D1">
      <w:pPr>
        <w:pStyle w:val="Prrafodelista"/>
        <w:numPr>
          <w:ilvl w:val="0"/>
          <w:numId w:val="2"/>
        </w:numPr>
        <w:spacing w:before="120" w:after="120" w:line="300" w:lineRule="auto"/>
        <w:ind w:left="1276" w:hanging="357"/>
        <w:jc w:val="both"/>
        <w:rPr>
          <w:rFonts w:ascii="Arial" w:hAnsi="Arial" w:cs="Arial"/>
          <w:bCs/>
          <w:sz w:val="22"/>
          <w:szCs w:val="22"/>
        </w:rPr>
      </w:pPr>
      <w:r w:rsidRPr="00C954DA">
        <w:rPr>
          <w:rFonts w:ascii="Arial" w:eastAsiaTheme="minorHAnsi" w:hAnsi="Arial" w:cs="Arial"/>
          <w:bCs/>
          <w:sz w:val="22"/>
          <w:szCs w:val="22"/>
          <w:lang w:eastAsia="en-US"/>
        </w:rPr>
        <w:t xml:space="preserve">El </w:t>
      </w:r>
      <w:r w:rsidRPr="00C954DA">
        <w:rPr>
          <w:rFonts w:ascii="Arial" w:hAnsi="Arial" w:cs="Arial"/>
          <w:bCs/>
          <w:sz w:val="22"/>
          <w:szCs w:val="22"/>
        </w:rPr>
        <w:t>incremento</w:t>
      </w:r>
      <w:r w:rsidRPr="00C954DA">
        <w:rPr>
          <w:rFonts w:ascii="Arial" w:eastAsiaTheme="minorHAnsi" w:hAnsi="Arial" w:cs="Arial"/>
          <w:bCs/>
          <w:sz w:val="22"/>
          <w:szCs w:val="22"/>
          <w:lang w:eastAsia="en-US"/>
        </w:rPr>
        <w:t xml:space="preserve"> del valor del punto del complemento específico para equipararlo al del Cabildo de Tenerife.</w:t>
      </w:r>
    </w:p>
    <w:p w14:paraId="545343E6" w14:textId="77777777" w:rsidR="000825D1" w:rsidRPr="00C954DA" w:rsidRDefault="000825D1" w:rsidP="000825D1">
      <w:pPr>
        <w:pStyle w:val="Prrafodelista"/>
        <w:numPr>
          <w:ilvl w:val="0"/>
          <w:numId w:val="2"/>
        </w:numPr>
        <w:spacing w:before="120" w:after="120" w:line="300" w:lineRule="auto"/>
        <w:ind w:left="1276" w:hanging="357"/>
        <w:jc w:val="both"/>
        <w:rPr>
          <w:rFonts w:ascii="Arial" w:hAnsi="Arial" w:cs="Arial"/>
          <w:bCs/>
          <w:sz w:val="22"/>
          <w:szCs w:val="22"/>
        </w:rPr>
      </w:pPr>
      <w:r w:rsidRPr="00C954DA">
        <w:rPr>
          <w:rFonts w:ascii="Arial" w:hAnsi="Arial" w:cs="Arial"/>
          <w:sz w:val="22"/>
          <w:szCs w:val="22"/>
        </w:rPr>
        <w:t xml:space="preserve">El resto de aumento de plantilla de </w:t>
      </w:r>
      <w:r w:rsidRPr="00C954DA">
        <w:rPr>
          <w:rFonts w:ascii="Arial" w:eastAsiaTheme="minorHAnsi" w:hAnsi="Arial" w:cs="Arial"/>
          <w:bCs/>
          <w:sz w:val="22"/>
          <w:szCs w:val="22"/>
          <w:lang w:eastAsia="en-US"/>
        </w:rPr>
        <w:t>personal</w:t>
      </w:r>
      <w:r w:rsidRPr="00C954DA">
        <w:rPr>
          <w:rFonts w:ascii="Arial" w:hAnsi="Arial" w:cs="Arial"/>
          <w:sz w:val="22"/>
          <w:szCs w:val="22"/>
        </w:rPr>
        <w:t xml:space="preserve"> para reforzar la parte de Administración e 112.</w:t>
      </w:r>
    </w:p>
    <w:p w14:paraId="1960B848" w14:textId="77777777" w:rsidR="000825D1" w:rsidRPr="00C954DA" w:rsidRDefault="000825D1" w:rsidP="000825D1">
      <w:pPr>
        <w:pStyle w:val="Prrafodelista"/>
        <w:spacing w:before="120" w:after="120" w:line="300" w:lineRule="auto"/>
        <w:ind w:left="1276"/>
        <w:jc w:val="both"/>
        <w:rPr>
          <w:rFonts w:ascii="Arial" w:hAnsi="Arial" w:cs="Arial"/>
          <w:bCs/>
          <w:sz w:val="22"/>
          <w:szCs w:val="22"/>
        </w:rPr>
      </w:pPr>
    </w:p>
    <w:p w14:paraId="2E8A60F3" w14:textId="77777777" w:rsidR="000825D1" w:rsidRPr="00C954DA" w:rsidRDefault="000825D1" w:rsidP="000825D1">
      <w:pPr>
        <w:pStyle w:val="Default"/>
        <w:spacing w:before="120" w:line="300" w:lineRule="auto"/>
        <w:ind w:firstLine="708"/>
        <w:jc w:val="both"/>
        <w:rPr>
          <w:rFonts w:ascii="Arial" w:hAnsi="Arial" w:cs="Arial"/>
          <w:bCs/>
          <w:color w:val="auto"/>
          <w:sz w:val="22"/>
          <w:szCs w:val="22"/>
        </w:rPr>
      </w:pPr>
      <w:r w:rsidRPr="00C954DA">
        <w:rPr>
          <w:rFonts w:ascii="Arial" w:hAnsi="Arial" w:cs="Arial"/>
          <w:color w:val="auto"/>
          <w:sz w:val="22"/>
          <w:szCs w:val="22"/>
        </w:rPr>
        <w:t>Asimismo, se continúa presupuestando las siguientes plazas recogidas en el Presupuesto de 2023:</w:t>
      </w:r>
    </w:p>
    <w:bookmarkEnd w:id="3"/>
    <w:p w14:paraId="0DB60600" w14:textId="77777777" w:rsidR="000825D1" w:rsidRPr="00C954DA" w:rsidRDefault="000825D1" w:rsidP="000825D1">
      <w:pPr>
        <w:pStyle w:val="Prrafodelista"/>
        <w:numPr>
          <w:ilvl w:val="0"/>
          <w:numId w:val="59"/>
        </w:numPr>
        <w:tabs>
          <w:tab w:val="num" w:pos="1070"/>
        </w:tabs>
        <w:spacing w:before="120" w:after="360" w:line="300" w:lineRule="auto"/>
        <w:ind w:left="0" w:firstLine="992"/>
        <w:jc w:val="both"/>
        <w:rPr>
          <w:rFonts w:ascii="Arial" w:hAnsi="Arial" w:cs="Arial"/>
          <w:sz w:val="22"/>
          <w:szCs w:val="22"/>
        </w:rPr>
      </w:pPr>
      <w:r w:rsidRPr="00C954DA">
        <w:rPr>
          <w:rFonts w:ascii="Arial" w:hAnsi="Arial" w:cs="Arial"/>
          <w:sz w:val="22"/>
          <w:szCs w:val="22"/>
        </w:rPr>
        <w:t>1 puesto de Gerente, dotado a 9 meses</w:t>
      </w:r>
      <w:r>
        <w:rPr>
          <w:rFonts w:ascii="Arial" w:hAnsi="Arial" w:cs="Arial"/>
          <w:sz w:val="22"/>
          <w:szCs w:val="22"/>
        </w:rPr>
        <w:t xml:space="preserve">, </w:t>
      </w:r>
      <w:r w:rsidRPr="00C954DA">
        <w:rPr>
          <w:rFonts w:ascii="Arial" w:hAnsi="Arial" w:cs="Arial"/>
          <w:sz w:val="22"/>
          <w:szCs w:val="22"/>
        </w:rPr>
        <w:t>actualmente vacante.</w:t>
      </w:r>
    </w:p>
    <w:p w14:paraId="1B10D890" w14:textId="77777777" w:rsidR="000825D1" w:rsidRPr="00C954DA" w:rsidRDefault="000825D1" w:rsidP="000825D1">
      <w:pPr>
        <w:pStyle w:val="Prrafodelista"/>
        <w:numPr>
          <w:ilvl w:val="0"/>
          <w:numId w:val="59"/>
        </w:numPr>
        <w:tabs>
          <w:tab w:val="num" w:pos="1070"/>
        </w:tabs>
        <w:spacing w:before="120" w:after="360" w:line="300" w:lineRule="auto"/>
        <w:ind w:left="0" w:firstLine="992"/>
        <w:jc w:val="both"/>
        <w:rPr>
          <w:rFonts w:ascii="Arial" w:hAnsi="Arial" w:cs="Arial"/>
          <w:sz w:val="22"/>
          <w:szCs w:val="22"/>
        </w:rPr>
      </w:pPr>
      <w:r w:rsidRPr="00C954DA">
        <w:rPr>
          <w:rFonts w:ascii="Arial" w:hAnsi="Arial" w:cs="Arial"/>
          <w:sz w:val="22"/>
          <w:szCs w:val="22"/>
        </w:rPr>
        <w:t xml:space="preserve">1 plaza de Técnico de Administración Especial vacante (adjunto al Oficial </w:t>
      </w:r>
      <w:proofErr w:type="gramStart"/>
      <w:r w:rsidRPr="00C954DA">
        <w:rPr>
          <w:rFonts w:ascii="Arial" w:hAnsi="Arial" w:cs="Arial"/>
          <w:sz w:val="22"/>
          <w:szCs w:val="22"/>
        </w:rPr>
        <w:t>Jefe</w:t>
      </w:r>
      <w:proofErr w:type="gramEnd"/>
      <w:r w:rsidRPr="00C954DA">
        <w:rPr>
          <w:rFonts w:ascii="Arial" w:hAnsi="Arial" w:cs="Arial"/>
          <w:sz w:val="22"/>
          <w:szCs w:val="22"/>
        </w:rPr>
        <w:t>), dotada a 4 meses</w:t>
      </w:r>
      <w:r>
        <w:rPr>
          <w:rFonts w:ascii="Arial" w:hAnsi="Arial" w:cs="Arial"/>
          <w:sz w:val="22"/>
          <w:szCs w:val="22"/>
        </w:rPr>
        <w:t>.</w:t>
      </w:r>
    </w:p>
    <w:p w14:paraId="7050C661" w14:textId="77777777" w:rsidR="000825D1" w:rsidRPr="00C954DA" w:rsidRDefault="000825D1" w:rsidP="000825D1">
      <w:pPr>
        <w:pStyle w:val="Prrafodelista"/>
        <w:numPr>
          <w:ilvl w:val="0"/>
          <w:numId w:val="59"/>
        </w:numPr>
        <w:tabs>
          <w:tab w:val="num" w:pos="1070"/>
        </w:tabs>
        <w:spacing w:before="120" w:after="360" w:line="300" w:lineRule="auto"/>
        <w:ind w:left="0" w:firstLine="992"/>
        <w:jc w:val="both"/>
        <w:rPr>
          <w:rFonts w:ascii="Arial" w:hAnsi="Arial" w:cs="Arial"/>
          <w:sz w:val="22"/>
          <w:szCs w:val="22"/>
        </w:rPr>
      </w:pPr>
      <w:r w:rsidRPr="00C954DA">
        <w:rPr>
          <w:rFonts w:ascii="Arial" w:hAnsi="Arial" w:cs="Arial"/>
          <w:sz w:val="22"/>
          <w:szCs w:val="22"/>
        </w:rPr>
        <w:lastRenderedPageBreak/>
        <w:t xml:space="preserve">3 </w:t>
      </w:r>
      <w:r>
        <w:rPr>
          <w:rFonts w:ascii="Arial" w:hAnsi="Arial" w:cs="Arial"/>
          <w:sz w:val="22"/>
          <w:szCs w:val="22"/>
        </w:rPr>
        <w:t>plazas</w:t>
      </w:r>
      <w:r w:rsidRPr="00C954DA">
        <w:rPr>
          <w:rFonts w:ascii="Arial" w:hAnsi="Arial" w:cs="Arial"/>
          <w:sz w:val="22"/>
          <w:szCs w:val="22"/>
        </w:rPr>
        <w:t xml:space="preserve"> de </w:t>
      </w:r>
      <w:proofErr w:type="gramStart"/>
      <w:r w:rsidRPr="00C954DA">
        <w:rPr>
          <w:rFonts w:ascii="Arial" w:hAnsi="Arial" w:cs="Arial"/>
          <w:sz w:val="22"/>
          <w:szCs w:val="22"/>
        </w:rPr>
        <w:t>Responsable</w:t>
      </w:r>
      <w:proofErr w:type="gramEnd"/>
      <w:r w:rsidRPr="00C954DA">
        <w:rPr>
          <w:rFonts w:ascii="Arial" w:hAnsi="Arial" w:cs="Arial"/>
          <w:sz w:val="22"/>
          <w:szCs w:val="22"/>
        </w:rPr>
        <w:t xml:space="preserve"> de Zona (A2), de las cuales, 2 tienen dotación total desde el 1 de enero de 2024, y una continua sin dotación presupuestaria.</w:t>
      </w:r>
    </w:p>
    <w:p w14:paraId="65D76EAC" w14:textId="77777777" w:rsidR="000825D1" w:rsidRPr="00C954DA" w:rsidRDefault="000825D1" w:rsidP="000825D1">
      <w:pPr>
        <w:pStyle w:val="Prrafodelista"/>
        <w:numPr>
          <w:ilvl w:val="0"/>
          <w:numId w:val="59"/>
        </w:numPr>
        <w:tabs>
          <w:tab w:val="num" w:pos="1070"/>
        </w:tabs>
        <w:spacing w:before="120" w:after="360" w:line="300" w:lineRule="auto"/>
        <w:ind w:left="0" w:firstLine="992"/>
        <w:jc w:val="both"/>
        <w:rPr>
          <w:rFonts w:ascii="Arial" w:hAnsi="Arial" w:cs="Arial"/>
          <w:sz w:val="22"/>
          <w:szCs w:val="22"/>
        </w:rPr>
      </w:pPr>
      <w:r w:rsidRPr="00C954DA">
        <w:rPr>
          <w:rFonts w:ascii="Arial" w:hAnsi="Arial" w:cs="Arial"/>
          <w:sz w:val="22"/>
          <w:szCs w:val="22"/>
        </w:rPr>
        <w:t xml:space="preserve">5 </w:t>
      </w:r>
      <w:r>
        <w:rPr>
          <w:rFonts w:ascii="Arial" w:hAnsi="Arial" w:cs="Arial"/>
          <w:sz w:val="22"/>
          <w:szCs w:val="22"/>
        </w:rPr>
        <w:t>plazas</w:t>
      </w:r>
      <w:r w:rsidRPr="00C954DA">
        <w:rPr>
          <w:rFonts w:ascii="Arial" w:hAnsi="Arial" w:cs="Arial"/>
          <w:sz w:val="22"/>
          <w:szCs w:val="22"/>
        </w:rPr>
        <w:t xml:space="preserve"> de </w:t>
      </w:r>
      <w:proofErr w:type="gramStart"/>
      <w:r w:rsidRPr="00C954DA">
        <w:rPr>
          <w:rFonts w:ascii="Arial" w:hAnsi="Arial" w:cs="Arial"/>
          <w:sz w:val="22"/>
          <w:szCs w:val="22"/>
        </w:rPr>
        <w:t>Responsable</w:t>
      </w:r>
      <w:proofErr w:type="gramEnd"/>
      <w:r w:rsidRPr="00C954DA">
        <w:rPr>
          <w:rFonts w:ascii="Arial" w:hAnsi="Arial" w:cs="Arial"/>
          <w:sz w:val="22"/>
          <w:szCs w:val="22"/>
        </w:rPr>
        <w:t xml:space="preserve"> de Parque (A2), de los cuales 2 con dotación presupuestaria de 4 meses</w:t>
      </w:r>
      <w:r>
        <w:rPr>
          <w:rFonts w:ascii="Arial" w:hAnsi="Arial" w:cs="Arial"/>
          <w:sz w:val="22"/>
          <w:szCs w:val="22"/>
        </w:rPr>
        <w:t>.</w:t>
      </w:r>
    </w:p>
    <w:p w14:paraId="14BDAB02" w14:textId="77777777" w:rsidR="000825D1" w:rsidRPr="00C954DA" w:rsidRDefault="000825D1" w:rsidP="000825D1">
      <w:pPr>
        <w:pStyle w:val="Prrafodelista"/>
        <w:numPr>
          <w:ilvl w:val="0"/>
          <w:numId w:val="59"/>
        </w:numPr>
        <w:tabs>
          <w:tab w:val="num" w:pos="1070"/>
        </w:tabs>
        <w:spacing w:before="120" w:after="360" w:line="300" w:lineRule="auto"/>
        <w:ind w:left="0" w:firstLine="992"/>
        <w:jc w:val="both"/>
        <w:rPr>
          <w:rFonts w:ascii="Arial" w:hAnsi="Arial" w:cs="Arial"/>
          <w:sz w:val="22"/>
          <w:szCs w:val="22"/>
        </w:rPr>
      </w:pPr>
      <w:r w:rsidRPr="00C954DA">
        <w:rPr>
          <w:rFonts w:ascii="Arial" w:hAnsi="Arial" w:cs="Arial"/>
          <w:sz w:val="22"/>
          <w:szCs w:val="22"/>
        </w:rPr>
        <w:t>12 plazas de Auxiliares Técnicos dentro de la Sala Operativa del 112, derivado de la necesidad de cubrir sin dificultad los turnos del personal que presta sus servicios en la Central de Coordinación de Emergencias los 365 días del año durante 24 horas.</w:t>
      </w:r>
    </w:p>
    <w:p w14:paraId="4B561C21" w14:textId="77777777" w:rsidR="000825D1" w:rsidRPr="00C954DA" w:rsidRDefault="000825D1" w:rsidP="000825D1">
      <w:pPr>
        <w:pStyle w:val="Prrafodelista"/>
        <w:numPr>
          <w:ilvl w:val="0"/>
          <w:numId w:val="59"/>
        </w:numPr>
        <w:tabs>
          <w:tab w:val="num" w:pos="1070"/>
        </w:tabs>
        <w:spacing w:before="120" w:after="360" w:line="300" w:lineRule="auto"/>
        <w:ind w:left="0" w:firstLine="992"/>
        <w:jc w:val="both"/>
        <w:rPr>
          <w:rFonts w:ascii="Arial" w:hAnsi="Arial" w:cs="Arial"/>
          <w:sz w:val="22"/>
          <w:szCs w:val="22"/>
        </w:rPr>
      </w:pPr>
      <w:r w:rsidRPr="00C954DA">
        <w:rPr>
          <w:rFonts w:ascii="Arial" w:hAnsi="Arial" w:cs="Arial"/>
          <w:sz w:val="22"/>
          <w:szCs w:val="22"/>
        </w:rPr>
        <w:t xml:space="preserve">1 plaza de </w:t>
      </w:r>
      <w:proofErr w:type="gramStart"/>
      <w:r w:rsidRPr="00C954DA">
        <w:rPr>
          <w:rFonts w:ascii="Arial" w:hAnsi="Arial" w:cs="Arial"/>
          <w:sz w:val="22"/>
          <w:szCs w:val="22"/>
        </w:rPr>
        <w:t>Responsable</w:t>
      </w:r>
      <w:proofErr w:type="gramEnd"/>
      <w:r w:rsidRPr="00C954DA">
        <w:rPr>
          <w:rFonts w:ascii="Arial" w:hAnsi="Arial" w:cs="Arial"/>
          <w:sz w:val="22"/>
          <w:szCs w:val="22"/>
        </w:rPr>
        <w:t xml:space="preserve"> de Logística, dotado a 1 mes.</w:t>
      </w:r>
    </w:p>
    <w:p w14:paraId="418204DD" w14:textId="77777777" w:rsidR="000825D1" w:rsidRPr="00B44721" w:rsidRDefault="000825D1" w:rsidP="000825D1">
      <w:pPr>
        <w:spacing w:before="120" w:after="240" w:line="300" w:lineRule="auto"/>
        <w:ind w:firstLine="709"/>
        <w:jc w:val="both"/>
        <w:rPr>
          <w:rFonts w:ascii="Arial" w:hAnsi="Arial" w:cs="Arial"/>
          <w:bCs/>
          <w:sz w:val="22"/>
          <w:szCs w:val="22"/>
        </w:rPr>
      </w:pPr>
      <w:r w:rsidRPr="00B44721">
        <w:rPr>
          <w:rFonts w:ascii="Arial" w:hAnsi="Arial" w:cs="Arial"/>
          <w:bCs/>
          <w:sz w:val="22"/>
          <w:szCs w:val="22"/>
        </w:rPr>
        <w:t>El coste de los servicios extraordinarios de los funcionarios se cifra este año en 1.</w:t>
      </w:r>
      <w:r>
        <w:rPr>
          <w:rFonts w:ascii="Arial" w:hAnsi="Arial" w:cs="Arial"/>
          <w:bCs/>
          <w:sz w:val="22"/>
          <w:szCs w:val="22"/>
        </w:rPr>
        <w:t>509.484,60</w:t>
      </w:r>
      <w:r w:rsidRPr="00B44721">
        <w:rPr>
          <w:rFonts w:ascii="Arial" w:hAnsi="Arial" w:cs="Arial"/>
          <w:bCs/>
          <w:sz w:val="22"/>
          <w:szCs w:val="22"/>
        </w:rPr>
        <w:t xml:space="preserve"> euros, alcanzando el </w:t>
      </w:r>
      <w:r>
        <w:rPr>
          <w:rFonts w:ascii="Arial" w:hAnsi="Arial" w:cs="Arial"/>
          <w:bCs/>
          <w:sz w:val="22"/>
          <w:szCs w:val="22"/>
        </w:rPr>
        <w:t>7,51</w:t>
      </w:r>
      <w:r w:rsidRPr="00B44721">
        <w:rPr>
          <w:rFonts w:ascii="Arial" w:hAnsi="Arial" w:cs="Arial"/>
          <w:bCs/>
          <w:sz w:val="22"/>
          <w:szCs w:val="22"/>
        </w:rPr>
        <w:t xml:space="preserve">% del total de este capítulo. A esta cantidad hay sumarle la cuota patronal de la seguridad social correspondiente a estas gratificaciones. Con respecto al ejercicio anterior, este concepto experimenta un </w:t>
      </w:r>
      <w:r>
        <w:rPr>
          <w:rFonts w:ascii="Arial" w:hAnsi="Arial" w:cs="Arial"/>
          <w:bCs/>
          <w:sz w:val="22"/>
          <w:szCs w:val="22"/>
        </w:rPr>
        <w:t>incremento</w:t>
      </w:r>
      <w:r w:rsidRPr="00B44721">
        <w:rPr>
          <w:rFonts w:ascii="Arial" w:hAnsi="Arial" w:cs="Arial"/>
          <w:bCs/>
          <w:sz w:val="22"/>
          <w:szCs w:val="22"/>
        </w:rPr>
        <w:t xml:space="preserve"> del </w:t>
      </w:r>
      <w:r>
        <w:rPr>
          <w:rFonts w:ascii="Arial" w:hAnsi="Arial" w:cs="Arial"/>
          <w:bCs/>
          <w:sz w:val="22"/>
          <w:szCs w:val="22"/>
        </w:rPr>
        <w:t>23,33</w:t>
      </w:r>
      <w:r w:rsidRPr="00B44721">
        <w:rPr>
          <w:rFonts w:ascii="Arial" w:hAnsi="Arial" w:cs="Arial"/>
          <w:bCs/>
          <w:sz w:val="22"/>
          <w:szCs w:val="22"/>
        </w:rPr>
        <w:t>%.</w:t>
      </w:r>
    </w:p>
    <w:bookmarkEnd w:id="4"/>
    <w:p w14:paraId="34017B30" w14:textId="77777777" w:rsidR="000825D1" w:rsidRPr="00B44721" w:rsidRDefault="000825D1" w:rsidP="000825D1">
      <w:pPr>
        <w:spacing w:before="120" w:line="300" w:lineRule="auto"/>
        <w:ind w:firstLine="709"/>
        <w:jc w:val="both"/>
        <w:rPr>
          <w:rFonts w:ascii="Arial" w:hAnsi="Arial" w:cs="Arial"/>
          <w:bCs/>
          <w:sz w:val="22"/>
          <w:szCs w:val="22"/>
        </w:rPr>
      </w:pPr>
      <w:r w:rsidRPr="00B44721">
        <w:rPr>
          <w:rFonts w:ascii="Arial" w:hAnsi="Arial" w:cs="Arial"/>
          <w:bCs/>
          <w:sz w:val="22"/>
          <w:szCs w:val="22"/>
        </w:rPr>
        <w:t>El Capítulo I del Presupuesto para 2024 se incrementa en 1.</w:t>
      </w:r>
      <w:r>
        <w:rPr>
          <w:rFonts w:ascii="Arial" w:hAnsi="Arial" w:cs="Arial"/>
          <w:bCs/>
          <w:sz w:val="22"/>
          <w:szCs w:val="22"/>
        </w:rPr>
        <w:t>038.194,74</w:t>
      </w:r>
      <w:r w:rsidRPr="00B44721">
        <w:rPr>
          <w:rFonts w:ascii="Arial" w:hAnsi="Arial" w:cs="Arial"/>
          <w:bCs/>
          <w:sz w:val="22"/>
          <w:szCs w:val="22"/>
        </w:rPr>
        <w:t xml:space="preserve"> euros, un </w:t>
      </w:r>
      <w:r>
        <w:rPr>
          <w:rFonts w:ascii="Arial" w:hAnsi="Arial" w:cs="Arial"/>
          <w:bCs/>
          <w:sz w:val="22"/>
          <w:szCs w:val="22"/>
        </w:rPr>
        <w:t>5,44</w:t>
      </w:r>
      <w:r w:rsidRPr="00B44721">
        <w:rPr>
          <w:rFonts w:ascii="Arial" w:hAnsi="Arial" w:cs="Arial"/>
          <w:bCs/>
          <w:sz w:val="22"/>
          <w:szCs w:val="22"/>
        </w:rPr>
        <w:t>%, con respecto al ejercicio 2023, y se resume en el siguiente cuadro:</w:t>
      </w:r>
    </w:p>
    <w:p w14:paraId="37DF9F4E" w14:textId="77777777" w:rsidR="000825D1" w:rsidRPr="00F9569E" w:rsidRDefault="000825D1" w:rsidP="000825D1">
      <w:pPr>
        <w:spacing w:before="120" w:line="300" w:lineRule="auto"/>
        <w:ind w:firstLine="709"/>
        <w:jc w:val="both"/>
        <w:rPr>
          <w:rFonts w:ascii="Arial" w:hAnsi="Arial" w:cs="Arial"/>
          <w:bCs/>
          <w:sz w:val="22"/>
          <w:szCs w:val="22"/>
        </w:rPr>
      </w:pPr>
    </w:p>
    <w:tbl>
      <w:tblPr>
        <w:tblW w:w="8621" w:type="dxa"/>
        <w:tblCellMar>
          <w:left w:w="70" w:type="dxa"/>
          <w:right w:w="70" w:type="dxa"/>
        </w:tblCellMar>
        <w:tblLook w:val="04A0" w:firstRow="1" w:lastRow="0" w:firstColumn="1" w:lastColumn="0" w:noHBand="0" w:noVBand="1"/>
      </w:tblPr>
      <w:tblGrid>
        <w:gridCol w:w="1124"/>
        <w:gridCol w:w="3556"/>
        <w:gridCol w:w="1036"/>
        <w:gridCol w:w="1092"/>
        <w:gridCol w:w="958"/>
        <w:gridCol w:w="926"/>
      </w:tblGrid>
      <w:tr w:rsidR="000825D1" w:rsidRPr="00D11800" w14:paraId="5C819BCD" w14:textId="77777777" w:rsidTr="003B32B5">
        <w:trPr>
          <w:trHeight w:val="300"/>
        </w:trPr>
        <w:tc>
          <w:tcPr>
            <w:tcW w:w="1124"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bookmarkEnd w:id="2"/>
          <w:p w14:paraId="18EF3606" w14:textId="77777777" w:rsidR="000825D1" w:rsidRPr="00D11800" w:rsidRDefault="000825D1" w:rsidP="003B32B5">
            <w:pPr>
              <w:autoSpaceDE/>
              <w:autoSpaceDN/>
              <w:jc w:val="center"/>
              <w:rPr>
                <w:rFonts w:ascii="Arial" w:hAnsi="Arial" w:cs="Arial"/>
                <w:b/>
                <w:bCs/>
                <w:color w:val="000000"/>
                <w:sz w:val="14"/>
                <w:szCs w:val="14"/>
              </w:rPr>
            </w:pPr>
            <w:r w:rsidRPr="00D11800">
              <w:rPr>
                <w:rFonts w:ascii="Arial" w:hAnsi="Arial" w:cs="Arial"/>
                <w:b/>
                <w:bCs/>
                <w:color w:val="000000"/>
                <w:sz w:val="14"/>
                <w:szCs w:val="14"/>
              </w:rPr>
              <w:t>APLICACIÓN</w:t>
            </w:r>
          </w:p>
        </w:tc>
        <w:tc>
          <w:tcPr>
            <w:tcW w:w="3556" w:type="dxa"/>
            <w:tcBorders>
              <w:top w:val="single" w:sz="8" w:space="0" w:color="auto"/>
              <w:left w:val="nil"/>
              <w:bottom w:val="single" w:sz="8" w:space="0" w:color="auto"/>
              <w:right w:val="single" w:sz="8" w:space="0" w:color="auto"/>
            </w:tcBorders>
            <w:shd w:val="clear" w:color="000000" w:fill="DBE5F1"/>
            <w:noWrap/>
            <w:vAlign w:val="center"/>
            <w:hideMark/>
          </w:tcPr>
          <w:p w14:paraId="2BF850FC" w14:textId="77777777" w:rsidR="000825D1" w:rsidRPr="00D11800" w:rsidRDefault="000825D1" w:rsidP="003B32B5">
            <w:pPr>
              <w:autoSpaceDE/>
              <w:autoSpaceDN/>
              <w:jc w:val="center"/>
              <w:rPr>
                <w:rFonts w:ascii="Arial" w:hAnsi="Arial" w:cs="Arial"/>
                <w:b/>
                <w:bCs/>
                <w:color w:val="000000"/>
                <w:sz w:val="14"/>
                <w:szCs w:val="14"/>
              </w:rPr>
            </w:pPr>
            <w:r w:rsidRPr="00D11800">
              <w:rPr>
                <w:rFonts w:ascii="Arial" w:hAnsi="Arial" w:cs="Arial"/>
                <w:b/>
                <w:bCs/>
                <w:color w:val="000000"/>
                <w:sz w:val="14"/>
                <w:szCs w:val="14"/>
              </w:rPr>
              <w:t>CONCEPTO</w:t>
            </w:r>
          </w:p>
        </w:tc>
        <w:tc>
          <w:tcPr>
            <w:tcW w:w="1010" w:type="dxa"/>
            <w:tcBorders>
              <w:top w:val="single" w:sz="8" w:space="0" w:color="auto"/>
              <w:left w:val="nil"/>
              <w:bottom w:val="single" w:sz="8" w:space="0" w:color="auto"/>
              <w:right w:val="single" w:sz="8" w:space="0" w:color="auto"/>
            </w:tcBorders>
            <w:shd w:val="clear" w:color="000000" w:fill="DBE5F1"/>
            <w:noWrap/>
            <w:vAlign w:val="center"/>
            <w:hideMark/>
          </w:tcPr>
          <w:p w14:paraId="70478DFD" w14:textId="77777777" w:rsidR="000825D1" w:rsidRPr="00D11800" w:rsidRDefault="000825D1" w:rsidP="003B32B5">
            <w:pPr>
              <w:autoSpaceDE/>
              <w:autoSpaceDN/>
              <w:jc w:val="center"/>
              <w:rPr>
                <w:rFonts w:ascii="Arial" w:hAnsi="Arial" w:cs="Arial"/>
                <w:b/>
                <w:bCs/>
                <w:color w:val="000000"/>
                <w:sz w:val="14"/>
                <w:szCs w:val="14"/>
              </w:rPr>
            </w:pPr>
            <w:r w:rsidRPr="00D11800">
              <w:rPr>
                <w:rFonts w:ascii="Arial" w:hAnsi="Arial" w:cs="Arial"/>
                <w:b/>
                <w:bCs/>
                <w:color w:val="000000"/>
                <w:sz w:val="14"/>
                <w:szCs w:val="14"/>
              </w:rPr>
              <w:t>2024</w:t>
            </w:r>
          </w:p>
        </w:tc>
        <w:tc>
          <w:tcPr>
            <w:tcW w:w="1092" w:type="dxa"/>
            <w:tcBorders>
              <w:top w:val="single" w:sz="8" w:space="0" w:color="auto"/>
              <w:left w:val="nil"/>
              <w:bottom w:val="single" w:sz="8" w:space="0" w:color="auto"/>
              <w:right w:val="single" w:sz="8" w:space="0" w:color="auto"/>
            </w:tcBorders>
            <w:shd w:val="clear" w:color="000000" w:fill="DBE5F1"/>
            <w:noWrap/>
            <w:vAlign w:val="center"/>
            <w:hideMark/>
          </w:tcPr>
          <w:p w14:paraId="041F16D4" w14:textId="77777777" w:rsidR="000825D1" w:rsidRPr="00D11800" w:rsidRDefault="000825D1" w:rsidP="003B32B5">
            <w:pPr>
              <w:autoSpaceDE/>
              <w:autoSpaceDN/>
              <w:jc w:val="center"/>
              <w:rPr>
                <w:rFonts w:ascii="Arial" w:hAnsi="Arial" w:cs="Arial"/>
                <w:b/>
                <w:bCs/>
                <w:color w:val="000000"/>
                <w:sz w:val="14"/>
                <w:szCs w:val="14"/>
              </w:rPr>
            </w:pPr>
            <w:r w:rsidRPr="00D11800">
              <w:rPr>
                <w:rFonts w:ascii="Arial" w:hAnsi="Arial" w:cs="Arial"/>
                <w:b/>
                <w:bCs/>
                <w:color w:val="000000"/>
                <w:sz w:val="14"/>
                <w:szCs w:val="14"/>
              </w:rPr>
              <w:t>2023</w:t>
            </w:r>
          </w:p>
        </w:tc>
        <w:tc>
          <w:tcPr>
            <w:tcW w:w="935" w:type="dxa"/>
            <w:tcBorders>
              <w:top w:val="single" w:sz="8" w:space="0" w:color="auto"/>
              <w:left w:val="nil"/>
              <w:bottom w:val="single" w:sz="8" w:space="0" w:color="auto"/>
              <w:right w:val="single" w:sz="8" w:space="0" w:color="auto"/>
            </w:tcBorders>
            <w:shd w:val="clear" w:color="000000" w:fill="DBE5F1"/>
            <w:noWrap/>
            <w:vAlign w:val="center"/>
            <w:hideMark/>
          </w:tcPr>
          <w:p w14:paraId="37BB767E" w14:textId="77777777" w:rsidR="000825D1" w:rsidRPr="00D11800" w:rsidRDefault="000825D1" w:rsidP="003B32B5">
            <w:pPr>
              <w:autoSpaceDE/>
              <w:autoSpaceDN/>
              <w:jc w:val="center"/>
              <w:rPr>
                <w:rFonts w:ascii="Arial" w:hAnsi="Arial" w:cs="Arial"/>
                <w:b/>
                <w:bCs/>
                <w:color w:val="000000"/>
                <w:sz w:val="14"/>
                <w:szCs w:val="14"/>
              </w:rPr>
            </w:pPr>
            <w:r w:rsidRPr="00D11800">
              <w:rPr>
                <w:rFonts w:ascii="Arial" w:hAnsi="Arial" w:cs="Arial"/>
                <w:b/>
                <w:bCs/>
                <w:color w:val="000000"/>
                <w:sz w:val="14"/>
                <w:szCs w:val="14"/>
              </w:rPr>
              <w:t>VARIACIÓN</w:t>
            </w:r>
          </w:p>
        </w:tc>
        <w:tc>
          <w:tcPr>
            <w:tcW w:w="904" w:type="dxa"/>
            <w:tcBorders>
              <w:top w:val="single" w:sz="8" w:space="0" w:color="auto"/>
              <w:left w:val="nil"/>
              <w:bottom w:val="single" w:sz="8" w:space="0" w:color="auto"/>
              <w:right w:val="single" w:sz="8" w:space="0" w:color="auto"/>
            </w:tcBorders>
            <w:shd w:val="clear" w:color="000000" w:fill="DBE5F1"/>
            <w:noWrap/>
            <w:vAlign w:val="center"/>
            <w:hideMark/>
          </w:tcPr>
          <w:p w14:paraId="2DBD9172" w14:textId="77777777" w:rsidR="000825D1" w:rsidRPr="00D11800" w:rsidRDefault="000825D1" w:rsidP="003B32B5">
            <w:pPr>
              <w:autoSpaceDE/>
              <w:autoSpaceDN/>
              <w:jc w:val="center"/>
              <w:rPr>
                <w:rFonts w:ascii="Arial" w:hAnsi="Arial" w:cs="Arial"/>
                <w:b/>
                <w:bCs/>
                <w:color w:val="000000"/>
                <w:sz w:val="14"/>
                <w:szCs w:val="14"/>
              </w:rPr>
            </w:pPr>
            <w:r w:rsidRPr="00D11800">
              <w:rPr>
                <w:rFonts w:ascii="Arial" w:hAnsi="Arial" w:cs="Arial"/>
                <w:b/>
                <w:bCs/>
                <w:color w:val="000000"/>
                <w:sz w:val="14"/>
                <w:szCs w:val="14"/>
              </w:rPr>
              <w:t>% VARIACIÓN</w:t>
            </w:r>
          </w:p>
        </w:tc>
      </w:tr>
      <w:tr w:rsidR="000825D1" w:rsidRPr="00D11800" w14:paraId="40D927C5" w14:textId="77777777" w:rsidTr="003B32B5">
        <w:trPr>
          <w:trHeight w:val="30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342FC0F"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101</w:t>
            </w:r>
          </w:p>
        </w:tc>
        <w:tc>
          <w:tcPr>
            <w:tcW w:w="3556" w:type="dxa"/>
            <w:tcBorders>
              <w:top w:val="nil"/>
              <w:left w:val="nil"/>
              <w:bottom w:val="single" w:sz="8" w:space="0" w:color="auto"/>
              <w:right w:val="single" w:sz="8" w:space="0" w:color="auto"/>
            </w:tcBorders>
            <w:shd w:val="clear" w:color="auto" w:fill="auto"/>
            <w:noWrap/>
            <w:vAlign w:val="center"/>
            <w:hideMark/>
          </w:tcPr>
          <w:p w14:paraId="6BCCBD90"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PERSONAL DIRECTIVO. RETRIBUCIONES BÁSICAS Y OTRAS REMUNERACIONES</w:t>
            </w:r>
          </w:p>
        </w:tc>
        <w:tc>
          <w:tcPr>
            <w:tcW w:w="1010" w:type="dxa"/>
            <w:tcBorders>
              <w:top w:val="nil"/>
              <w:left w:val="nil"/>
              <w:bottom w:val="single" w:sz="8" w:space="0" w:color="auto"/>
              <w:right w:val="single" w:sz="8" w:space="0" w:color="auto"/>
            </w:tcBorders>
            <w:shd w:val="clear" w:color="auto" w:fill="auto"/>
            <w:noWrap/>
            <w:vAlign w:val="center"/>
            <w:hideMark/>
          </w:tcPr>
          <w:p w14:paraId="28912FBB"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52.500,00</w:t>
            </w:r>
          </w:p>
        </w:tc>
        <w:tc>
          <w:tcPr>
            <w:tcW w:w="1092" w:type="dxa"/>
            <w:tcBorders>
              <w:top w:val="nil"/>
              <w:left w:val="nil"/>
              <w:bottom w:val="single" w:sz="8" w:space="0" w:color="auto"/>
              <w:right w:val="single" w:sz="8" w:space="0" w:color="auto"/>
            </w:tcBorders>
            <w:shd w:val="clear" w:color="auto" w:fill="auto"/>
            <w:noWrap/>
            <w:vAlign w:val="center"/>
            <w:hideMark/>
          </w:tcPr>
          <w:p w14:paraId="64E0DA7E"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70.000,00</w:t>
            </w:r>
          </w:p>
        </w:tc>
        <w:tc>
          <w:tcPr>
            <w:tcW w:w="935" w:type="dxa"/>
            <w:tcBorders>
              <w:top w:val="nil"/>
              <w:left w:val="nil"/>
              <w:bottom w:val="single" w:sz="8" w:space="0" w:color="auto"/>
              <w:right w:val="single" w:sz="8" w:space="0" w:color="auto"/>
            </w:tcBorders>
            <w:shd w:val="clear" w:color="auto" w:fill="auto"/>
            <w:noWrap/>
            <w:vAlign w:val="center"/>
            <w:hideMark/>
          </w:tcPr>
          <w:p w14:paraId="212B1181"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-17.500,00</w:t>
            </w:r>
          </w:p>
        </w:tc>
        <w:tc>
          <w:tcPr>
            <w:tcW w:w="904" w:type="dxa"/>
            <w:tcBorders>
              <w:top w:val="nil"/>
              <w:left w:val="nil"/>
              <w:bottom w:val="single" w:sz="8" w:space="0" w:color="auto"/>
              <w:right w:val="single" w:sz="8" w:space="0" w:color="auto"/>
            </w:tcBorders>
            <w:shd w:val="clear" w:color="auto" w:fill="auto"/>
            <w:noWrap/>
            <w:vAlign w:val="center"/>
            <w:hideMark/>
          </w:tcPr>
          <w:p w14:paraId="0C4B53C3"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-25,00%</w:t>
            </w:r>
          </w:p>
        </w:tc>
      </w:tr>
      <w:tr w:rsidR="000825D1" w:rsidRPr="00D11800" w14:paraId="55EC2A0E"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65D798CA"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12006</w:t>
            </w:r>
          </w:p>
        </w:tc>
        <w:tc>
          <w:tcPr>
            <w:tcW w:w="3556" w:type="dxa"/>
            <w:tcBorders>
              <w:top w:val="nil"/>
              <w:left w:val="nil"/>
              <w:bottom w:val="single" w:sz="8" w:space="0" w:color="auto"/>
              <w:right w:val="single" w:sz="8" w:space="0" w:color="000000"/>
            </w:tcBorders>
            <w:shd w:val="clear" w:color="000000" w:fill="FFFFFF"/>
            <w:noWrap/>
            <w:vAlign w:val="center"/>
            <w:hideMark/>
          </w:tcPr>
          <w:p w14:paraId="1B0D70A0"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PERSONAL FUNCIONARIO. TRIENIOS</w:t>
            </w:r>
          </w:p>
        </w:tc>
        <w:tc>
          <w:tcPr>
            <w:tcW w:w="1010" w:type="dxa"/>
            <w:tcBorders>
              <w:top w:val="nil"/>
              <w:left w:val="nil"/>
              <w:bottom w:val="single" w:sz="8" w:space="0" w:color="auto"/>
              <w:right w:val="single" w:sz="8" w:space="0" w:color="auto"/>
            </w:tcBorders>
            <w:shd w:val="clear" w:color="auto" w:fill="auto"/>
            <w:noWrap/>
            <w:vAlign w:val="center"/>
            <w:hideMark/>
          </w:tcPr>
          <w:p w14:paraId="6DA66B89"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414.573,29</w:t>
            </w:r>
          </w:p>
        </w:tc>
        <w:tc>
          <w:tcPr>
            <w:tcW w:w="1092" w:type="dxa"/>
            <w:tcBorders>
              <w:top w:val="nil"/>
              <w:left w:val="nil"/>
              <w:bottom w:val="single" w:sz="8" w:space="0" w:color="auto"/>
              <w:right w:val="single" w:sz="8" w:space="0" w:color="auto"/>
            </w:tcBorders>
            <w:shd w:val="clear" w:color="000000" w:fill="FFFFFF"/>
            <w:noWrap/>
            <w:vAlign w:val="center"/>
            <w:hideMark/>
          </w:tcPr>
          <w:p w14:paraId="24785691"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390.178,01</w:t>
            </w:r>
          </w:p>
        </w:tc>
        <w:tc>
          <w:tcPr>
            <w:tcW w:w="935" w:type="dxa"/>
            <w:tcBorders>
              <w:top w:val="nil"/>
              <w:left w:val="nil"/>
              <w:bottom w:val="single" w:sz="8" w:space="0" w:color="auto"/>
              <w:right w:val="single" w:sz="8" w:space="0" w:color="auto"/>
            </w:tcBorders>
            <w:shd w:val="clear" w:color="auto" w:fill="auto"/>
            <w:noWrap/>
            <w:vAlign w:val="center"/>
            <w:hideMark/>
          </w:tcPr>
          <w:p w14:paraId="379DAC74"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24.395,28</w:t>
            </w:r>
          </w:p>
        </w:tc>
        <w:tc>
          <w:tcPr>
            <w:tcW w:w="904" w:type="dxa"/>
            <w:tcBorders>
              <w:top w:val="nil"/>
              <w:left w:val="nil"/>
              <w:bottom w:val="single" w:sz="8" w:space="0" w:color="auto"/>
              <w:right w:val="single" w:sz="8" w:space="0" w:color="auto"/>
            </w:tcBorders>
            <w:shd w:val="clear" w:color="auto" w:fill="auto"/>
            <w:noWrap/>
            <w:vAlign w:val="center"/>
            <w:hideMark/>
          </w:tcPr>
          <w:p w14:paraId="36EDA553"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6,25%</w:t>
            </w:r>
          </w:p>
        </w:tc>
      </w:tr>
      <w:tr w:rsidR="000825D1" w:rsidRPr="00D11800" w14:paraId="35AEBD9F"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6016512C"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12</w:t>
            </w:r>
          </w:p>
        </w:tc>
        <w:tc>
          <w:tcPr>
            <w:tcW w:w="3556" w:type="dxa"/>
            <w:tcBorders>
              <w:top w:val="nil"/>
              <w:left w:val="nil"/>
              <w:bottom w:val="single" w:sz="8" w:space="0" w:color="auto"/>
              <w:right w:val="single" w:sz="8" w:space="0" w:color="000000"/>
            </w:tcBorders>
            <w:shd w:val="clear" w:color="000000" w:fill="FFFFFF"/>
            <w:noWrap/>
            <w:vAlign w:val="center"/>
            <w:hideMark/>
          </w:tcPr>
          <w:p w14:paraId="5334E903"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PERSONAL FUNCIONARIO. RESTO RETRIBUCIONES</w:t>
            </w:r>
          </w:p>
        </w:tc>
        <w:tc>
          <w:tcPr>
            <w:tcW w:w="1010" w:type="dxa"/>
            <w:tcBorders>
              <w:top w:val="nil"/>
              <w:left w:val="nil"/>
              <w:bottom w:val="single" w:sz="8" w:space="0" w:color="auto"/>
              <w:right w:val="single" w:sz="8" w:space="0" w:color="auto"/>
            </w:tcBorders>
            <w:shd w:val="clear" w:color="auto" w:fill="auto"/>
            <w:noWrap/>
            <w:vAlign w:val="center"/>
            <w:hideMark/>
          </w:tcPr>
          <w:p w14:paraId="2FDC04BD"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11.579.949,21</w:t>
            </w:r>
          </w:p>
        </w:tc>
        <w:tc>
          <w:tcPr>
            <w:tcW w:w="1092" w:type="dxa"/>
            <w:tcBorders>
              <w:top w:val="nil"/>
              <w:left w:val="nil"/>
              <w:bottom w:val="single" w:sz="8" w:space="0" w:color="auto"/>
              <w:right w:val="single" w:sz="8" w:space="0" w:color="auto"/>
            </w:tcBorders>
            <w:shd w:val="clear" w:color="auto" w:fill="auto"/>
            <w:noWrap/>
            <w:vAlign w:val="center"/>
            <w:hideMark/>
          </w:tcPr>
          <w:p w14:paraId="26AE88AD"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11.231.927,42</w:t>
            </w:r>
          </w:p>
        </w:tc>
        <w:tc>
          <w:tcPr>
            <w:tcW w:w="935" w:type="dxa"/>
            <w:tcBorders>
              <w:top w:val="nil"/>
              <w:left w:val="nil"/>
              <w:bottom w:val="single" w:sz="8" w:space="0" w:color="auto"/>
              <w:right w:val="single" w:sz="8" w:space="0" w:color="auto"/>
            </w:tcBorders>
            <w:shd w:val="clear" w:color="auto" w:fill="auto"/>
            <w:noWrap/>
            <w:vAlign w:val="center"/>
            <w:hideMark/>
          </w:tcPr>
          <w:p w14:paraId="10BE094D"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348.021,79</w:t>
            </w:r>
          </w:p>
        </w:tc>
        <w:tc>
          <w:tcPr>
            <w:tcW w:w="904" w:type="dxa"/>
            <w:tcBorders>
              <w:top w:val="nil"/>
              <w:left w:val="nil"/>
              <w:bottom w:val="single" w:sz="8" w:space="0" w:color="auto"/>
              <w:right w:val="single" w:sz="8" w:space="0" w:color="auto"/>
            </w:tcBorders>
            <w:shd w:val="clear" w:color="auto" w:fill="auto"/>
            <w:noWrap/>
            <w:vAlign w:val="center"/>
            <w:hideMark/>
          </w:tcPr>
          <w:p w14:paraId="65778824"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3,10%</w:t>
            </w:r>
          </w:p>
        </w:tc>
      </w:tr>
      <w:tr w:rsidR="000825D1" w:rsidRPr="00D11800" w14:paraId="16D6EF42"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0BAD4FDC"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13</w:t>
            </w:r>
          </w:p>
        </w:tc>
        <w:tc>
          <w:tcPr>
            <w:tcW w:w="3556" w:type="dxa"/>
            <w:tcBorders>
              <w:top w:val="nil"/>
              <w:left w:val="nil"/>
              <w:bottom w:val="single" w:sz="8" w:space="0" w:color="auto"/>
              <w:right w:val="single" w:sz="8" w:space="0" w:color="000000"/>
            </w:tcBorders>
            <w:shd w:val="clear" w:color="000000" w:fill="FFFFFF"/>
            <w:noWrap/>
            <w:vAlign w:val="center"/>
            <w:hideMark/>
          </w:tcPr>
          <w:p w14:paraId="12DD6F42" w14:textId="77777777" w:rsidR="000825D1" w:rsidRPr="00D11800" w:rsidRDefault="000825D1" w:rsidP="003B32B5">
            <w:pPr>
              <w:autoSpaceDE/>
              <w:autoSpaceDN/>
              <w:rPr>
                <w:rFonts w:ascii="Arial" w:hAnsi="Arial" w:cs="Arial"/>
                <w:b/>
                <w:bCs/>
                <w:sz w:val="14"/>
                <w:szCs w:val="14"/>
              </w:rPr>
            </w:pPr>
            <w:r w:rsidRPr="00D11800">
              <w:rPr>
                <w:rFonts w:ascii="Arial" w:hAnsi="Arial" w:cs="Arial"/>
                <w:b/>
                <w:bCs/>
                <w:sz w:val="14"/>
                <w:szCs w:val="14"/>
              </w:rPr>
              <w:t>PERSONAL LABORAL. ANTIGUEDAD</w:t>
            </w:r>
          </w:p>
        </w:tc>
        <w:tc>
          <w:tcPr>
            <w:tcW w:w="1010" w:type="dxa"/>
            <w:tcBorders>
              <w:top w:val="nil"/>
              <w:left w:val="nil"/>
              <w:bottom w:val="single" w:sz="8" w:space="0" w:color="auto"/>
              <w:right w:val="single" w:sz="8" w:space="0" w:color="auto"/>
            </w:tcBorders>
            <w:shd w:val="clear" w:color="auto" w:fill="auto"/>
            <w:noWrap/>
            <w:vAlign w:val="center"/>
            <w:hideMark/>
          </w:tcPr>
          <w:p w14:paraId="540203A1"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45.241,80</w:t>
            </w:r>
          </w:p>
        </w:tc>
        <w:tc>
          <w:tcPr>
            <w:tcW w:w="1092" w:type="dxa"/>
            <w:tcBorders>
              <w:top w:val="nil"/>
              <w:left w:val="nil"/>
              <w:bottom w:val="single" w:sz="8" w:space="0" w:color="auto"/>
              <w:right w:val="single" w:sz="8" w:space="0" w:color="auto"/>
            </w:tcBorders>
            <w:shd w:val="clear" w:color="auto" w:fill="auto"/>
            <w:noWrap/>
            <w:vAlign w:val="center"/>
            <w:hideMark/>
          </w:tcPr>
          <w:p w14:paraId="6C520A5B"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45.370,56</w:t>
            </w:r>
          </w:p>
        </w:tc>
        <w:tc>
          <w:tcPr>
            <w:tcW w:w="935" w:type="dxa"/>
            <w:tcBorders>
              <w:top w:val="nil"/>
              <w:left w:val="nil"/>
              <w:bottom w:val="single" w:sz="8" w:space="0" w:color="auto"/>
              <w:right w:val="single" w:sz="8" w:space="0" w:color="auto"/>
            </w:tcBorders>
            <w:shd w:val="clear" w:color="auto" w:fill="auto"/>
            <w:noWrap/>
            <w:vAlign w:val="center"/>
            <w:hideMark/>
          </w:tcPr>
          <w:p w14:paraId="22644138"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-128,76</w:t>
            </w:r>
          </w:p>
        </w:tc>
        <w:tc>
          <w:tcPr>
            <w:tcW w:w="904" w:type="dxa"/>
            <w:tcBorders>
              <w:top w:val="nil"/>
              <w:left w:val="nil"/>
              <w:bottom w:val="single" w:sz="8" w:space="0" w:color="auto"/>
              <w:right w:val="single" w:sz="8" w:space="0" w:color="auto"/>
            </w:tcBorders>
            <w:shd w:val="clear" w:color="auto" w:fill="auto"/>
            <w:noWrap/>
            <w:vAlign w:val="center"/>
            <w:hideMark/>
          </w:tcPr>
          <w:p w14:paraId="7B26B411"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-0,28%</w:t>
            </w:r>
          </w:p>
        </w:tc>
      </w:tr>
      <w:tr w:rsidR="000825D1" w:rsidRPr="00D11800" w14:paraId="6154B284"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4EA56CD9"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13</w:t>
            </w:r>
          </w:p>
        </w:tc>
        <w:tc>
          <w:tcPr>
            <w:tcW w:w="3556" w:type="dxa"/>
            <w:tcBorders>
              <w:top w:val="nil"/>
              <w:left w:val="nil"/>
              <w:bottom w:val="single" w:sz="8" w:space="0" w:color="auto"/>
              <w:right w:val="single" w:sz="8" w:space="0" w:color="000000"/>
            </w:tcBorders>
            <w:shd w:val="clear" w:color="000000" w:fill="FFFFFF"/>
            <w:noWrap/>
            <w:vAlign w:val="center"/>
            <w:hideMark/>
          </w:tcPr>
          <w:p w14:paraId="3B4DB1AD"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PERSONAL LABORAL. RESTO RETRIBUCIONES</w:t>
            </w:r>
          </w:p>
        </w:tc>
        <w:tc>
          <w:tcPr>
            <w:tcW w:w="1010" w:type="dxa"/>
            <w:tcBorders>
              <w:top w:val="nil"/>
              <w:left w:val="nil"/>
              <w:bottom w:val="single" w:sz="8" w:space="0" w:color="auto"/>
              <w:right w:val="single" w:sz="8" w:space="0" w:color="auto"/>
            </w:tcBorders>
            <w:shd w:val="clear" w:color="auto" w:fill="auto"/>
            <w:noWrap/>
            <w:vAlign w:val="center"/>
            <w:hideMark/>
          </w:tcPr>
          <w:p w14:paraId="2EA60274"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700.652,53</w:t>
            </w:r>
          </w:p>
        </w:tc>
        <w:tc>
          <w:tcPr>
            <w:tcW w:w="1092" w:type="dxa"/>
            <w:tcBorders>
              <w:top w:val="nil"/>
              <w:left w:val="nil"/>
              <w:bottom w:val="single" w:sz="8" w:space="0" w:color="auto"/>
              <w:right w:val="single" w:sz="8" w:space="0" w:color="auto"/>
            </w:tcBorders>
            <w:shd w:val="clear" w:color="auto" w:fill="auto"/>
            <w:noWrap/>
            <w:vAlign w:val="center"/>
            <w:hideMark/>
          </w:tcPr>
          <w:p w14:paraId="31B8F65B"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671.546,70</w:t>
            </w:r>
          </w:p>
        </w:tc>
        <w:tc>
          <w:tcPr>
            <w:tcW w:w="935" w:type="dxa"/>
            <w:tcBorders>
              <w:top w:val="nil"/>
              <w:left w:val="nil"/>
              <w:bottom w:val="single" w:sz="8" w:space="0" w:color="auto"/>
              <w:right w:val="single" w:sz="8" w:space="0" w:color="auto"/>
            </w:tcBorders>
            <w:shd w:val="clear" w:color="auto" w:fill="auto"/>
            <w:noWrap/>
            <w:vAlign w:val="center"/>
            <w:hideMark/>
          </w:tcPr>
          <w:p w14:paraId="1FCFCF36"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29.105,83</w:t>
            </w:r>
          </w:p>
        </w:tc>
        <w:tc>
          <w:tcPr>
            <w:tcW w:w="904" w:type="dxa"/>
            <w:tcBorders>
              <w:top w:val="nil"/>
              <w:left w:val="nil"/>
              <w:bottom w:val="single" w:sz="8" w:space="0" w:color="auto"/>
              <w:right w:val="single" w:sz="8" w:space="0" w:color="auto"/>
            </w:tcBorders>
            <w:shd w:val="clear" w:color="auto" w:fill="auto"/>
            <w:noWrap/>
            <w:vAlign w:val="center"/>
            <w:hideMark/>
          </w:tcPr>
          <w:p w14:paraId="024D0F68"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4,33%</w:t>
            </w:r>
          </w:p>
        </w:tc>
      </w:tr>
      <w:tr w:rsidR="000825D1" w:rsidRPr="00D11800" w14:paraId="63A86918"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09515277"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150</w:t>
            </w:r>
          </w:p>
        </w:tc>
        <w:tc>
          <w:tcPr>
            <w:tcW w:w="3556" w:type="dxa"/>
            <w:tcBorders>
              <w:top w:val="nil"/>
              <w:left w:val="nil"/>
              <w:bottom w:val="single" w:sz="8" w:space="0" w:color="auto"/>
              <w:right w:val="single" w:sz="8" w:space="0" w:color="000000"/>
            </w:tcBorders>
            <w:shd w:val="clear" w:color="000000" w:fill="FFFFFF"/>
            <w:noWrap/>
            <w:vAlign w:val="center"/>
            <w:hideMark/>
          </w:tcPr>
          <w:p w14:paraId="0FD567EA"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PRODUCTIVIDAD</w:t>
            </w:r>
          </w:p>
        </w:tc>
        <w:tc>
          <w:tcPr>
            <w:tcW w:w="1010" w:type="dxa"/>
            <w:tcBorders>
              <w:top w:val="nil"/>
              <w:left w:val="nil"/>
              <w:bottom w:val="single" w:sz="8" w:space="0" w:color="auto"/>
              <w:right w:val="single" w:sz="8" w:space="0" w:color="auto"/>
            </w:tcBorders>
            <w:shd w:val="clear" w:color="auto" w:fill="auto"/>
            <w:noWrap/>
            <w:vAlign w:val="center"/>
            <w:hideMark/>
          </w:tcPr>
          <w:p w14:paraId="090036D5"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538.043,48</w:t>
            </w:r>
          </w:p>
        </w:tc>
        <w:tc>
          <w:tcPr>
            <w:tcW w:w="1092" w:type="dxa"/>
            <w:tcBorders>
              <w:top w:val="nil"/>
              <w:left w:val="nil"/>
              <w:bottom w:val="single" w:sz="8" w:space="0" w:color="auto"/>
              <w:right w:val="single" w:sz="8" w:space="0" w:color="auto"/>
            </w:tcBorders>
            <w:shd w:val="clear" w:color="auto" w:fill="auto"/>
            <w:noWrap/>
            <w:vAlign w:val="center"/>
            <w:hideMark/>
          </w:tcPr>
          <w:p w14:paraId="68442D0B"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532.046,20</w:t>
            </w:r>
          </w:p>
        </w:tc>
        <w:tc>
          <w:tcPr>
            <w:tcW w:w="935" w:type="dxa"/>
            <w:tcBorders>
              <w:top w:val="nil"/>
              <w:left w:val="nil"/>
              <w:bottom w:val="single" w:sz="8" w:space="0" w:color="auto"/>
              <w:right w:val="single" w:sz="8" w:space="0" w:color="auto"/>
            </w:tcBorders>
            <w:shd w:val="clear" w:color="auto" w:fill="auto"/>
            <w:noWrap/>
            <w:vAlign w:val="center"/>
            <w:hideMark/>
          </w:tcPr>
          <w:p w14:paraId="1A80EA85"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5.997,28</w:t>
            </w:r>
          </w:p>
        </w:tc>
        <w:tc>
          <w:tcPr>
            <w:tcW w:w="904" w:type="dxa"/>
            <w:tcBorders>
              <w:top w:val="nil"/>
              <w:left w:val="nil"/>
              <w:bottom w:val="single" w:sz="8" w:space="0" w:color="auto"/>
              <w:right w:val="single" w:sz="8" w:space="0" w:color="auto"/>
            </w:tcBorders>
            <w:shd w:val="clear" w:color="auto" w:fill="auto"/>
            <w:noWrap/>
            <w:vAlign w:val="center"/>
            <w:hideMark/>
          </w:tcPr>
          <w:p w14:paraId="5EB1BCE4"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1,13%</w:t>
            </w:r>
          </w:p>
        </w:tc>
      </w:tr>
      <w:tr w:rsidR="000825D1" w:rsidRPr="00D11800" w14:paraId="34602F42"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4ED497A2" w14:textId="77777777" w:rsidR="000825D1" w:rsidRPr="00D11800" w:rsidRDefault="000825D1" w:rsidP="003B32B5">
            <w:pPr>
              <w:autoSpaceDE/>
              <w:autoSpaceDN/>
              <w:jc w:val="right"/>
              <w:rPr>
                <w:rFonts w:ascii="Arial" w:hAnsi="Arial" w:cs="Arial"/>
                <w:i/>
                <w:iCs/>
                <w:color w:val="000000"/>
                <w:sz w:val="14"/>
                <w:szCs w:val="14"/>
              </w:rPr>
            </w:pPr>
            <w:r w:rsidRPr="00D11800">
              <w:rPr>
                <w:rFonts w:ascii="Arial" w:hAnsi="Arial" w:cs="Arial"/>
                <w:i/>
                <w:iCs/>
                <w:color w:val="000000"/>
                <w:sz w:val="14"/>
                <w:szCs w:val="14"/>
              </w:rPr>
              <w:t>15000</w:t>
            </w:r>
          </w:p>
        </w:tc>
        <w:tc>
          <w:tcPr>
            <w:tcW w:w="3556" w:type="dxa"/>
            <w:tcBorders>
              <w:top w:val="nil"/>
              <w:left w:val="nil"/>
              <w:bottom w:val="single" w:sz="8" w:space="0" w:color="auto"/>
              <w:right w:val="single" w:sz="8" w:space="0" w:color="000000"/>
            </w:tcBorders>
            <w:shd w:val="clear" w:color="auto" w:fill="auto"/>
            <w:noWrap/>
            <w:vAlign w:val="center"/>
            <w:hideMark/>
          </w:tcPr>
          <w:p w14:paraId="4CC9FA7E" w14:textId="77777777" w:rsidR="000825D1" w:rsidRPr="00D11800" w:rsidRDefault="000825D1" w:rsidP="003B32B5">
            <w:pPr>
              <w:autoSpaceDE/>
              <w:autoSpaceDN/>
              <w:jc w:val="right"/>
              <w:rPr>
                <w:rFonts w:ascii="Arial" w:hAnsi="Arial" w:cs="Arial"/>
                <w:i/>
                <w:iCs/>
                <w:color w:val="000000"/>
                <w:sz w:val="10"/>
                <w:szCs w:val="10"/>
              </w:rPr>
            </w:pPr>
            <w:r w:rsidRPr="00D11800">
              <w:rPr>
                <w:rFonts w:ascii="Arial" w:hAnsi="Arial" w:cs="Arial"/>
                <w:i/>
                <w:iCs/>
                <w:color w:val="000000"/>
                <w:sz w:val="10"/>
                <w:szCs w:val="10"/>
              </w:rPr>
              <w:t xml:space="preserve">Productividad funcionarios  </w:t>
            </w:r>
          </w:p>
        </w:tc>
        <w:tc>
          <w:tcPr>
            <w:tcW w:w="1010" w:type="dxa"/>
            <w:tcBorders>
              <w:top w:val="nil"/>
              <w:left w:val="nil"/>
              <w:bottom w:val="single" w:sz="8" w:space="0" w:color="auto"/>
              <w:right w:val="single" w:sz="8" w:space="0" w:color="auto"/>
            </w:tcBorders>
            <w:shd w:val="clear" w:color="auto" w:fill="auto"/>
            <w:noWrap/>
            <w:vAlign w:val="center"/>
            <w:hideMark/>
          </w:tcPr>
          <w:p w14:paraId="7B9B890A" w14:textId="77777777" w:rsidR="000825D1" w:rsidRPr="00D11800" w:rsidRDefault="000825D1" w:rsidP="003B32B5">
            <w:pPr>
              <w:autoSpaceDE/>
              <w:autoSpaceDN/>
              <w:jc w:val="right"/>
              <w:rPr>
                <w:rFonts w:ascii="Arial" w:hAnsi="Arial" w:cs="Arial"/>
                <w:i/>
                <w:iCs/>
                <w:sz w:val="10"/>
                <w:szCs w:val="10"/>
              </w:rPr>
            </w:pPr>
            <w:r w:rsidRPr="00D11800">
              <w:rPr>
                <w:rFonts w:ascii="Arial" w:hAnsi="Arial" w:cs="Arial"/>
                <w:i/>
                <w:iCs/>
                <w:sz w:val="10"/>
                <w:szCs w:val="10"/>
              </w:rPr>
              <w:t>410.922,19</w:t>
            </w:r>
          </w:p>
        </w:tc>
        <w:tc>
          <w:tcPr>
            <w:tcW w:w="1092" w:type="dxa"/>
            <w:tcBorders>
              <w:top w:val="nil"/>
              <w:left w:val="nil"/>
              <w:bottom w:val="single" w:sz="8" w:space="0" w:color="auto"/>
              <w:right w:val="single" w:sz="8" w:space="0" w:color="auto"/>
            </w:tcBorders>
            <w:shd w:val="clear" w:color="auto" w:fill="auto"/>
            <w:noWrap/>
            <w:vAlign w:val="center"/>
            <w:hideMark/>
          </w:tcPr>
          <w:p w14:paraId="18E53999" w14:textId="77777777" w:rsidR="000825D1" w:rsidRPr="00D11800" w:rsidRDefault="000825D1" w:rsidP="003B32B5">
            <w:pPr>
              <w:autoSpaceDE/>
              <w:autoSpaceDN/>
              <w:jc w:val="right"/>
              <w:rPr>
                <w:rFonts w:ascii="Arial" w:hAnsi="Arial" w:cs="Arial"/>
                <w:i/>
                <w:iCs/>
                <w:sz w:val="10"/>
                <w:szCs w:val="10"/>
              </w:rPr>
            </w:pPr>
            <w:r w:rsidRPr="00D11800">
              <w:rPr>
                <w:rFonts w:ascii="Arial" w:hAnsi="Arial" w:cs="Arial"/>
                <w:i/>
                <w:iCs/>
                <w:sz w:val="10"/>
                <w:szCs w:val="10"/>
              </w:rPr>
              <w:t>410.765,43</w:t>
            </w:r>
          </w:p>
        </w:tc>
        <w:tc>
          <w:tcPr>
            <w:tcW w:w="935" w:type="dxa"/>
            <w:tcBorders>
              <w:top w:val="nil"/>
              <w:left w:val="nil"/>
              <w:bottom w:val="single" w:sz="8" w:space="0" w:color="auto"/>
              <w:right w:val="single" w:sz="8" w:space="0" w:color="auto"/>
            </w:tcBorders>
            <w:shd w:val="clear" w:color="auto" w:fill="auto"/>
            <w:noWrap/>
            <w:vAlign w:val="center"/>
            <w:hideMark/>
          </w:tcPr>
          <w:p w14:paraId="2CDF6AE4" w14:textId="77777777" w:rsidR="000825D1" w:rsidRPr="00D11800" w:rsidRDefault="000825D1" w:rsidP="003B32B5">
            <w:pPr>
              <w:autoSpaceDE/>
              <w:autoSpaceDN/>
              <w:jc w:val="right"/>
              <w:rPr>
                <w:rFonts w:ascii="Arial" w:hAnsi="Arial" w:cs="Arial"/>
                <w:color w:val="000000"/>
                <w:sz w:val="10"/>
                <w:szCs w:val="10"/>
              </w:rPr>
            </w:pPr>
            <w:r w:rsidRPr="00D11800">
              <w:rPr>
                <w:rFonts w:ascii="Arial" w:hAnsi="Arial" w:cs="Arial"/>
                <w:color w:val="000000"/>
                <w:sz w:val="10"/>
                <w:szCs w:val="10"/>
              </w:rPr>
              <w:t>156,76</w:t>
            </w:r>
          </w:p>
        </w:tc>
        <w:tc>
          <w:tcPr>
            <w:tcW w:w="904" w:type="dxa"/>
            <w:tcBorders>
              <w:top w:val="nil"/>
              <w:left w:val="nil"/>
              <w:bottom w:val="single" w:sz="8" w:space="0" w:color="auto"/>
              <w:right w:val="single" w:sz="8" w:space="0" w:color="auto"/>
            </w:tcBorders>
            <w:shd w:val="clear" w:color="auto" w:fill="auto"/>
            <w:noWrap/>
            <w:vAlign w:val="center"/>
            <w:hideMark/>
          </w:tcPr>
          <w:p w14:paraId="12146B2C" w14:textId="77777777" w:rsidR="000825D1" w:rsidRPr="00D11800" w:rsidRDefault="000825D1" w:rsidP="003B32B5">
            <w:pPr>
              <w:autoSpaceDE/>
              <w:autoSpaceDN/>
              <w:jc w:val="right"/>
              <w:rPr>
                <w:rFonts w:ascii="Arial" w:hAnsi="Arial" w:cs="Arial"/>
                <w:color w:val="000000"/>
                <w:sz w:val="10"/>
                <w:szCs w:val="10"/>
              </w:rPr>
            </w:pPr>
            <w:r w:rsidRPr="00D11800">
              <w:rPr>
                <w:rFonts w:ascii="Arial" w:hAnsi="Arial" w:cs="Arial"/>
                <w:color w:val="000000"/>
                <w:sz w:val="10"/>
                <w:szCs w:val="10"/>
              </w:rPr>
              <w:t>0,04%</w:t>
            </w:r>
          </w:p>
        </w:tc>
      </w:tr>
      <w:tr w:rsidR="000825D1" w:rsidRPr="00D11800" w14:paraId="764A4A98"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6901BA43" w14:textId="77777777" w:rsidR="000825D1" w:rsidRPr="00D11800" w:rsidRDefault="000825D1" w:rsidP="003B32B5">
            <w:pPr>
              <w:autoSpaceDE/>
              <w:autoSpaceDN/>
              <w:jc w:val="right"/>
              <w:rPr>
                <w:rFonts w:ascii="Arial" w:hAnsi="Arial" w:cs="Arial"/>
                <w:i/>
                <w:iCs/>
                <w:color w:val="000000"/>
                <w:sz w:val="14"/>
                <w:szCs w:val="14"/>
              </w:rPr>
            </w:pPr>
            <w:r w:rsidRPr="00D11800">
              <w:rPr>
                <w:rFonts w:ascii="Arial" w:hAnsi="Arial" w:cs="Arial"/>
                <w:i/>
                <w:iCs/>
                <w:color w:val="000000"/>
                <w:sz w:val="14"/>
                <w:szCs w:val="14"/>
              </w:rPr>
              <w:t>15001</w:t>
            </w:r>
          </w:p>
        </w:tc>
        <w:tc>
          <w:tcPr>
            <w:tcW w:w="3556" w:type="dxa"/>
            <w:tcBorders>
              <w:top w:val="nil"/>
              <w:left w:val="nil"/>
              <w:bottom w:val="single" w:sz="8" w:space="0" w:color="auto"/>
              <w:right w:val="single" w:sz="8" w:space="0" w:color="000000"/>
            </w:tcBorders>
            <w:shd w:val="clear" w:color="000000" w:fill="FFFFFF"/>
            <w:noWrap/>
            <w:vAlign w:val="center"/>
            <w:hideMark/>
          </w:tcPr>
          <w:p w14:paraId="02537A87" w14:textId="77777777" w:rsidR="000825D1" w:rsidRPr="00D11800" w:rsidRDefault="000825D1" w:rsidP="003B32B5">
            <w:pPr>
              <w:autoSpaceDE/>
              <w:autoSpaceDN/>
              <w:jc w:val="right"/>
              <w:rPr>
                <w:rFonts w:ascii="Arial" w:hAnsi="Arial" w:cs="Arial"/>
                <w:i/>
                <w:iCs/>
                <w:color w:val="000000"/>
                <w:sz w:val="10"/>
                <w:szCs w:val="10"/>
              </w:rPr>
            </w:pPr>
            <w:r w:rsidRPr="00D11800">
              <w:rPr>
                <w:rFonts w:ascii="Arial" w:hAnsi="Arial" w:cs="Arial"/>
                <w:i/>
                <w:iCs/>
                <w:color w:val="000000"/>
                <w:sz w:val="10"/>
                <w:szCs w:val="10"/>
              </w:rPr>
              <w:t xml:space="preserve">Productividad </w:t>
            </w:r>
            <w:proofErr w:type="gramStart"/>
            <w:r w:rsidRPr="00D11800">
              <w:rPr>
                <w:rFonts w:ascii="Arial" w:hAnsi="Arial" w:cs="Arial"/>
                <w:i/>
                <w:iCs/>
                <w:color w:val="000000"/>
                <w:sz w:val="10"/>
                <w:szCs w:val="10"/>
              </w:rPr>
              <w:t>laborales(</w:t>
            </w:r>
            <w:proofErr w:type="gramEnd"/>
            <w:r w:rsidRPr="00D11800">
              <w:rPr>
                <w:rFonts w:ascii="Arial" w:hAnsi="Arial" w:cs="Arial"/>
                <w:i/>
                <w:iCs/>
                <w:color w:val="000000"/>
                <w:sz w:val="10"/>
                <w:szCs w:val="10"/>
              </w:rPr>
              <w:t>incluidos 10.000€ puesto de Gerente)</w:t>
            </w:r>
          </w:p>
        </w:tc>
        <w:tc>
          <w:tcPr>
            <w:tcW w:w="1010" w:type="dxa"/>
            <w:tcBorders>
              <w:top w:val="nil"/>
              <w:left w:val="nil"/>
              <w:bottom w:val="single" w:sz="8" w:space="0" w:color="auto"/>
              <w:right w:val="single" w:sz="8" w:space="0" w:color="auto"/>
            </w:tcBorders>
            <w:shd w:val="clear" w:color="000000" w:fill="FFFFFF"/>
            <w:noWrap/>
            <w:vAlign w:val="center"/>
            <w:hideMark/>
          </w:tcPr>
          <w:p w14:paraId="57904CE1" w14:textId="77777777" w:rsidR="000825D1" w:rsidRPr="00D11800" w:rsidRDefault="000825D1" w:rsidP="003B32B5">
            <w:pPr>
              <w:autoSpaceDE/>
              <w:autoSpaceDN/>
              <w:jc w:val="right"/>
              <w:rPr>
                <w:rFonts w:ascii="Arial" w:hAnsi="Arial" w:cs="Arial"/>
                <w:i/>
                <w:iCs/>
                <w:sz w:val="10"/>
                <w:szCs w:val="10"/>
              </w:rPr>
            </w:pPr>
            <w:r w:rsidRPr="00D11800">
              <w:rPr>
                <w:rFonts w:ascii="Arial" w:hAnsi="Arial" w:cs="Arial"/>
                <w:i/>
                <w:iCs/>
                <w:sz w:val="10"/>
                <w:szCs w:val="10"/>
              </w:rPr>
              <w:t>127.121,29</w:t>
            </w:r>
          </w:p>
        </w:tc>
        <w:tc>
          <w:tcPr>
            <w:tcW w:w="1092" w:type="dxa"/>
            <w:tcBorders>
              <w:top w:val="nil"/>
              <w:left w:val="nil"/>
              <w:bottom w:val="single" w:sz="8" w:space="0" w:color="auto"/>
              <w:right w:val="single" w:sz="8" w:space="0" w:color="auto"/>
            </w:tcBorders>
            <w:shd w:val="clear" w:color="000000" w:fill="FFFFFF"/>
            <w:noWrap/>
            <w:vAlign w:val="center"/>
            <w:hideMark/>
          </w:tcPr>
          <w:p w14:paraId="55E24AA7" w14:textId="77777777" w:rsidR="000825D1" w:rsidRPr="00D11800" w:rsidRDefault="000825D1" w:rsidP="003B32B5">
            <w:pPr>
              <w:autoSpaceDE/>
              <w:autoSpaceDN/>
              <w:jc w:val="right"/>
              <w:rPr>
                <w:rFonts w:ascii="Arial" w:hAnsi="Arial" w:cs="Arial"/>
                <w:i/>
                <w:iCs/>
                <w:sz w:val="10"/>
                <w:szCs w:val="10"/>
              </w:rPr>
            </w:pPr>
            <w:r w:rsidRPr="00D11800">
              <w:rPr>
                <w:rFonts w:ascii="Arial" w:hAnsi="Arial" w:cs="Arial"/>
                <w:i/>
                <w:iCs/>
                <w:sz w:val="10"/>
                <w:szCs w:val="10"/>
              </w:rPr>
              <w:t>121.280,77</w:t>
            </w:r>
          </w:p>
        </w:tc>
        <w:tc>
          <w:tcPr>
            <w:tcW w:w="935" w:type="dxa"/>
            <w:tcBorders>
              <w:top w:val="nil"/>
              <w:left w:val="nil"/>
              <w:bottom w:val="single" w:sz="8" w:space="0" w:color="auto"/>
              <w:right w:val="single" w:sz="8" w:space="0" w:color="auto"/>
            </w:tcBorders>
            <w:shd w:val="clear" w:color="auto" w:fill="auto"/>
            <w:noWrap/>
            <w:vAlign w:val="center"/>
            <w:hideMark/>
          </w:tcPr>
          <w:p w14:paraId="6556BD43" w14:textId="77777777" w:rsidR="000825D1" w:rsidRPr="00D11800" w:rsidRDefault="000825D1" w:rsidP="003B32B5">
            <w:pPr>
              <w:autoSpaceDE/>
              <w:autoSpaceDN/>
              <w:jc w:val="right"/>
              <w:rPr>
                <w:rFonts w:ascii="Arial" w:hAnsi="Arial" w:cs="Arial"/>
                <w:color w:val="000000"/>
                <w:sz w:val="10"/>
                <w:szCs w:val="10"/>
              </w:rPr>
            </w:pPr>
            <w:r w:rsidRPr="00D11800">
              <w:rPr>
                <w:rFonts w:ascii="Arial" w:hAnsi="Arial" w:cs="Arial"/>
                <w:color w:val="000000"/>
                <w:sz w:val="10"/>
                <w:szCs w:val="10"/>
              </w:rPr>
              <w:t>5.840,52</w:t>
            </w:r>
          </w:p>
        </w:tc>
        <w:tc>
          <w:tcPr>
            <w:tcW w:w="904" w:type="dxa"/>
            <w:tcBorders>
              <w:top w:val="nil"/>
              <w:left w:val="nil"/>
              <w:bottom w:val="single" w:sz="8" w:space="0" w:color="auto"/>
              <w:right w:val="single" w:sz="8" w:space="0" w:color="auto"/>
            </w:tcBorders>
            <w:shd w:val="clear" w:color="auto" w:fill="auto"/>
            <w:noWrap/>
            <w:vAlign w:val="center"/>
            <w:hideMark/>
          </w:tcPr>
          <w:p w14:paraId="4BA78FF3" w14:textId="77777777" w:rsidR="000825D1" w:rsidRPr="00D11800" w:rsidRDefault="000825D1" w:rsidP="003B32B5">
            <w:pPr>
              <w:autoSpaceDE/>
              <w:autoSpaceDN/>
              <w:jc w:val="right"/>
              <w:rPr>
                <w:rFonts w:ascii="Arial" w:hAnsi="Arial" w:cs="Arial"/>
                <w:color w:val="000000"/>
                <w:sz w:val="10"/>
                <w:szCs w:val="10"/>
              </w:rPr>
            </w:pPr>
            <w:r w:rsidRPr="00D11800">
              <w:rPr>
                <w:rFonts w:ascii="Arial" w:hAnsi="Arial" w:cs="Arial"/>
                <w:color w:val="000000"/>
                <w:sz w:val="10"/>
                <w:szCs w:val="10"/>
              </w:rPr>
              <w:t>4,82%</w:t>
            </w:r>
          </w:p>
        </w:tc>
      </w:tr>
      <w:tr w:rsidR="000825D1" w:rsidRPr="00D11800" w14:paraId="1EC11AB0"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1B1CA9F3"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15100</w:t>
            </w:r>
          </w:p>
        </w:tc>
        <w:tc>
          <w:tcPr>
            <w:tcW w:w="3556" w:type="dxa"/>
            <w:tcBorders>
              <w:top w:val="nil"/>
              <w:left w:val="nil"/>
              <w:bottom w:val="single" w:sz="8" w:space="0" w:color="auto"/>
              <w:right w:val="single" w:sz="8" w:space="0" w:color="000000"/>
            </w:tcBorders>
            <w:shd w:val="clear" w:color="000000" w:fill="FFFFFF"/>
            <w:noWrap/>
            <w:vAlign w:val="center"/>
            <w:hideMark/>
          </w:tcPr>
          <w:p w14:paraId="35B08527"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GRATIFICACIONES FUNCIONARIOS (SERVICIOS EXTRAORDINARIOS)</w:t>
            </w:r>
          </w:p>
        </w:tc>
        <w:tc>
          <w:tcPr>
            <w:tcW w:w="1010" w:type="dxa"/>
            <w:tcBorders>
              <w:top w:val="nil"/>
              <w:left w:val="nil"/>
              <w:bottom w:val="single" w:sz="8" w:space="0" w:color="auto"/>
              <w:right w:val="single" w:sz="8" w:space="0" w:color="auto"/>
            </w:tcBorders>
            <w:shd w:val="clear" w:color="000000" w:fill="FFFFFF"/>
            <w:noWrap/>
            <w:vAlign w:val="center"/>
            <w:hideMark/>
          </w:tcPr>
          <w:p w14:paraId="4FF0F3A5"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1.509.484,60</w:t>
            </w:r>
          </w:p>
        </w:tc>
        <w:tc>
          <w:tcPr>
            <w:tcW w:w="1092" w:type="dxa"/>
            <w:tcBorders>
              <w:top w:val="nil"/>
              <w:left w:val="nil"/>
              <w:bottom w:val="single" w:sz="8" w:space="0" w:color="auto"/>
              <w:right w:val="single" w:sz="8" w:space="0" w:color="auto"/>
            </w:tcBorders>
            <w:shd w:val="clear" w:color="000000" w:fill="FFFFFF"/>
            <w:noWrap/>
            <w:vAlign w:val="center"/>
            <w:hideMark/>
          </w:tcPr>
          <w:p w14:paraId="69BFEFE8"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1.255.204,68</w:t>
            </w:r>
          </w:p>
        </w:tc>
        <w:tc>
          <w:tcPr>
            <w:tcW w:w="935" w:type="dxa"/>
            <w:tcBorders>
              <w:top w:val="nil"/>
              <w:left w:val="nil"/>
              <w:bottom w:val="single" w:sz="8" w:space="0" w:color="auto"/>
              <w:right w:val="single" w:sz="8" w:space="0" w:color="auto"/>
            </w:tcBorders>
            <w:shd w:val="clear" w:color="auto" w:fill="auto"/>
            <w:noWrap/>
            <w:vAlign w:val="center"/>
            <w:hideMark/>
          </w:tcPr>
          <w:p w14:paraId="036397DD"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254.279,92</w:t>
            </w:r>
          </w:p>
        </w:tc>
        <w:tc>
          <w:tcPr>
            <w:tcW w:w="904" w:type="dxa"/>
            <w:tcBorders>
              <w:top w:val="nil"/>
              <w:left w:val="nil"/>
              <w:bottom w:val="single" w:sz="8" w:space="0" w:color="auto"/>
              <w:right w:val="single" w:sz="8" w:space="0" w:color="auto"/>
            </w:tcBorders>
            <w:shd w:val="clear" w:color="auto" w:fill="auto"/>
            <w:noWrap/>
            <w:vAlign w:val="center"/>
            <w:hideMark/>
          </w:tcPr>
          <w:p w14:paraId="1EC5A113"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20,26%</w:t>
            </w:r>
          </w:p>
        </w:tc>
      </w:tr>
      <w:tr w:rsidR="000825D1" w:rsidRPr="00D11800" w14:paraId="685B1336"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7129A208"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13001</w:t>
            </w:r>
          </w:p>
        </w:tc>
        <w:tc>
          <w:tcPr>
            <w:tcW w:w="3556" w:type="dxa"/>
            <w:tcBorders>
              <w:top w:val="nil"/>
              <w:left w:val="nil"/>
              <w:bottom w:val="single" w:sz="8" w:space="0" w:color="auto"/>
              <w:right w:val="single" w:sz="8" w:space="0" w:color="000000"/>
            </w:tcBorders>
            <w:shd w:val="clear" w:color="000000" w:fill="FFFFFF"/>
            <w:noWrap/>
            <w:vAlign w:val="center"/>
            <w:hideMark/>
          </w:tcPr>
          <w:p w14:paraId="653A13C6"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GRATIFICACIONES LABORALES (SERVICIOS EXTRAORDINARIOS)</w:t>
            </w:r>
          </w:p>
        </w:tc>
        <w:tc>
          <w:tcPr>
            <w:tcW w:w="1010" w:type="dxa"/>
            <w:tcBorders>
              <w:top w:val="nil"/>
              <w:left w:val="nil"/>
              <w:bottom w:val="single" w:sz="8" w:space="0" w:color="auto"/>
              <w:right w:val="single" w:sz="8" w:space="0" w:color="auto"/>
            </w:tcBorders>
            <w:shd w:val="clear" w:color="000000" w:fill="FFFFFF"/>
            <w:noWrap/>
            <w:vAlign w:val="center"/>
            <w:hideMark/>
          </w:tcPr>
          <w:p w14:paraId="00159157"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37.282,67</w:t>
            </w:r>
          </w:p>
        </w:tc>
        <w:tc>
          <w:tcPr>
            <w:tcW w:w="1092" w:type="dxa"/>
            <w:tcBorders>
              <w:top w:val="nil"/>
              <w:left w:val="nil"/>
              <w:bottom w:val="single" w:sz="8" w:space="0" w:color="auto"/>
              <w:right w:val="single" w:sz="8" w:space="0" w:color="auto"/>
            </w:tcBorders>
            <w:shd w:val="clear" w:color="000000" w:fill="FFFFFF"/>
            <w:noWrap/>
            <w:vAlign w:val="center"/>
            <w:hideMark/>
          </w:tcPr>
          <w:p w14:paraId="56755420"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31.616,00</w:t>
            </w:r>
          </w:p>
        </w:tc>
        <w:tc>
          <w:tcPr>
            <w:tcW w:w="935" w:type="dxa"/>
            <w:tcBorders>
              <w:top w:val="nil"/>
              <w:left w:val="nil"/>
              <w:bottom w:val="single" w:sz="8" w:space="0" w:color="auto"/>
              <w:right w:val="single" w:sz="8" w:space="0" w:color="auto"/>
            </w:tcBorders>
            <w:shd w:val="clear" w:color="auto" w:fill="auto"/>
            <w:noWrap/>
            <w:vAlign w:val="center"/>
            <w:hideMark/>
          </w:tcPr>
          <w:p w14:paraId="6E293F31"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5.666,67</w:t>
            </w:r>
          </w:p>
        </w:tc>
        <w:tc>
          <w:tcPr>
            <w:tcW w:w="904" w:type="dxa"/>
            <w:tcBorders>
              <w:top w:val="nil"/>
              <w:left w:val="nil"/>
              <w:bottom w:val="single" w:sz="8" w:space="0" w:color="auto"/>
              <w:right w:val="single" w:sz="8" w:space="0" w:color="auto"/>
            </w:tcBorders>
            <w:shd w:val="clear" w:color="auto" w:fill="auto"/>
            <w:noWrap/>
            <w:vAlign w:val="center"/>
            <w:hideMark/>
          </w:tcPr>
          <w:p w14:paraId="3F6A3409"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17,92%</w:t>
            </w:r>
          </w:p>
        </w:tc>
      </w:tr>
      <w:tr w:rsidR="000825D1" w:rsidRPr="00D11800" w14:paraId="505B96C7"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08FCE593"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16000</w:t>
            </w:r>
          </w:p>
        </w:tc>
        <w:tc>
          <w:tcPr>
            <w:tcW w:w="3556" w:type="dxa"/>
            <w:tcBorders>
              <w:top w:val="nil"/>
              <w:left w:val="nil"/>
              <w:bottom w:val="single" w:sz="8" w:space="0" w:color="auto"/>
              <w:right w:val="single" w:sz="8" w:space="0" w:color="000000"/>
            </w:tcBorders>
            <w:shd w:val="clear" w:color="000000" w:fill="FFFFFF"/>
            <w:noWrap/>
            <w:vAlign w:val="center"/>
            <w:hideMark/>
          </w:tcPr>
          <w:p w14:paraId="68FFDB8B"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SEGURIDAD SOCIAL</w:t>
            </w:r>
          </w:p>
        </w:tc>
        <w:tc>
          <w:tcPr>
            <w:tcW w:w="1010" w:type="dxa"/>
            <w:tcBorders>
              <w:top w:val="nil"/>
              <w:left w:val="nil"/>
              <w:bottom w:val="single" w:sz="8" w:space="0" w:color="auto"/>
              <w:right w:val="single" w:sz="8" w:space="0" w:color="auto"/>
            </w:tcBorders>
            <w:shd w:val="clear" w:color="000000" w:fill="FFFFFF"/>
            <w:noWrap/>
            <w:vAlign w:val="center"/>
            <w:hideMark/>
          </w:tcPr>
          <w:p w14:paraId="3A96449B"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4.503.217,03</w:t>
            </w:r>
          </w:p>
        </w:tc>
        <w:tc>
          <w:tcPr>
            <w:tcW w:w="1092" w:type="dxa"/>
            <w:tcBorders>
              <w:top w:val="nil"/>
              <w:left w:val="nil"/>
              <w:bottom w:val="single" w:sz="8" w:space="0" w:color="auto"/>
              <w:right w:val="single" w:sz="8" w:space="0" w:color="auto"/>
            </w:tcBorders>
            <w:shd w:val="clear" w:color="000000" w:fill="FFFFFF"/>
            <w:noWrap/>
            <w:vAlign w:val="center"/>
            <w:hideMark/>
          </w:tcPr>
          <w:p w14:paraId="31D2B15F"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4.169.111,10</w:t>
            </w:r>
          </w:p>
        </w:tc>
        <w:tc>
          <w:tcPr>
            <w:tcW w:w="935" w:type="dxa"/>
            <w:tcBorders>
              <w:top w:val="nil"/>
              <w:left w:val="nil"/>
              <w:bottom w:val="single" w:sz="8" w:space="0" w:color="auto"/>
              <w:right w:val="single" w:sz="8" w:space="0" w:color="auto"/>
            </w:tcBorders>
            <w:shd w:val="clear" w:color="auto" w:fill="auto"/>
            <w:noWrap/>
            <w:vAlign w:val="center"/>
            <w:hideMark/>
          </w:tcPr>
          <w:p w14:paraId="7AEB52CA"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334.105,93</w:t>
            </w:r>
          </w:p>
        </w:tc>
        <w:tc>
          <w:tcPr>
            <w:tcW w:w="904" w:type="dxa"/>
            <w:tcBorders>
              <w:top w:val="nil"/>
              <w:left w:val="nil"/>
              <w:bottom w:val="single" w:sz="8" w:space="0" w:color="auto"/>
              <w:right w:val="single" w:sz="8" w:space="0" w:color="auto"/>
            </w:tcBorders>
            <w:shd w:val="clear" w:color="auto" w:fill="auto"/>
            <w:noWrap/>
            <w:vAlign w:val="center"/>
            <w:hideMark/>
          </w:tcPr>
          <w:p w14:paraId="30D401F3"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8,01%</w:t>
            </w:r>
          </w:p>
        </w:tc>
      </w:tr>
      <w:tr w:rsidR="000825D1" w:rsidRPr="00D11800" w14:paraId="25520FE3"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64B41F6A"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16008</w:t>
            </w:r>
          </w:p>
        </w:tc>
        <w:tc>
          <w:tcPr>
            <w:tcW w:w="3556" w:type="dxa"/>
            <w:tcBorders>
              <w:top w:val="nil"/>
              <w:left w:val="nil"/>
              <w:bottom w:val="single" w:sz="8" w:space="0" w:color="auto"/>
              <w:right w:val="single" w:sz="8" w:space="0" w:color="000000"/>
            </w:tcBorders>
            <w:shd w:val="clear" w:color="000000" w:fill="FFFFFF"/>
            <w:noWrap/>
            <w:vAlign w:val="center"/>
            <w:hideMark/>
          </w:tcPr>
          <w:p w14:paraId="6D261E84"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ASISTENCIA MÉDICO-FARMACÉUTICA</w:t>
            </w:r>
          </w:p>
        </w:tc>
        <w:tc>
          <w:tcPr>
            <w:tcW w:w="1010" w:type="dxa"/>
            <w:tcBorders>
              <w:top w:val="nil"/>
              <w:left w:val="nil"/>
              <w:bottom w:val="single" w:sz="8" w:space="0" w:color="auto"/>
              <w:right w:val="single" w:sz="8" w:space="0" w:color="auto"/>
            </w:tcBorders>
            <w:shd w:val="clear" w:color="000000" w:fill="FFFFFF"/>
            <w:noWrap/>
            <w:vAlign w:val="center"/>
            <w:hideMark/>
          </w:tcPr>
          <w:p w14:paraId="6A6D9534"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39.200,00</w:t>
            </w:r>
          </w:p>
        </w:tc>
        <w:tc>
          <w:tcPr>
            <w:tcW w:w="1092" w:type="dxa"/>
            <w:tcBorders>
              <w:top w:val="nil"/>
              <w:left w:val="nil"/>
              <w:bottom w:val="single" w:sz="8" w:space="0" w:color="auto"/>
              <w:right w:val="single" w:sz="8" w:space="0" w:color="auto"/>
            </w:tcBorders>
            <w:shd w:val="clear" w:color="000000" w:fill="FFFFFF"/>
            <w:noWrap/>
            <w:vAlign w:val="center"/>
            <w:hideMark/>
          </w:tcPr>
          <w:p w14:paraId="0901D16C"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39.200,00</w:t>
            </w:r>
          </w:p>
        </w:tc>
        <w:tc>
          <w:tcPr>
            <w:tcW w:w="935" w:type="dxa"/>
            <w:tcBorders>
              <w:top w:val="nil"/>
              <w:left w:val="nil"/>
              <w:bottom w:val="single" w:sz="8" w:space="0" w:color="auto"/>
              <w:right w:val="single" w:sz="8" w:space="0" w:color="auto"/>
            </w:tcBorders>
            <w:shd w:val="clear" w:color="auto" w:fill="auto"/>
            <w:noWrap/>
            <w:vAlign w:val="center"/>
            <w:hideMark/>
          </w:tcPr>
          <w:p w14:paraId="25CBD46F"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c>
          <w:tcPr>
            <w:tcW w:w="904" w:type="dxa"/>
            <w:tcBorders>
              <w:top w:val="nil"/>
              <w:left w:val="nil"/>
              <w:bottom w:val="single" w:sz="8" w:space="0" w:color="auto"/>
              <w:right w:val="single" w:sz="8" w:space="0" w:color="auto"/>
            </w:tcBorders>
            <w:shd w:val="clear" w:color="auto" w:fill="auto"/>
            <w:noWrap/>
            <w:vAlign w:val="center"/>
            <w:hideMark/>
          </w:tcPr>
          <w:p w14:paraId="17A162A5"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r>
      <w:tr w:rsidR="000825D1" w:rsidRPr="00D11800" w14:paraId="37AC72B3"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583836EE"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16102</w:t>
            </w:r>
          </w:p>
        </w:tc>
        <w:tc>
          <w:tcPr>
            <w:tcW w:w="3556" w:type="dxa"/>
            <w:tcBorders>
              <w:top w:val="nil"/>
              <w:left w:val="nil"/>
              <w:bottom w:val="single" w:sz="8" w:space="0" w:color="auto"/>
              <w:right w:val="single" w:sz="8" w:space="0" w:color="000000"/>
            </w:tcBorders>
            <w:shd w:val="clear" w:color="000000" w:fill="FFFFFF"/>
            <w:noWrap/>
            <w:vAlign w:val="center"/>
            <w:hideMark/>
          </w:tcPr>
          <w:p w14:paraId="7FA01C87"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PLAN ESPECÍFICO DE INCENTIVOS A LA JUBILACIÓN ANTICIPADA</w:t>
            </w:r>
          </w:p>
        </w:tc>
        <w:tc>
          <w:tcPr>
            <w:tcW w:w="1010" w:type="dxa"/>
            <w:tcBorders>
              <w:top w:val="nil"/>
              <w:left w:val="nil"/>
              <w:bottom w:val="single" w:sz="8" w:space="0" w:color="auto"/>
              <w:right w:val="single" w:sz="8" w:space="0" w:color="auto"/>
            </w:tcBorders>
            <w:shd w:val="clear" w:color="000000" w:fill="FFFFFF"/>
            <w:noWrap/>
            <w:vAlign w:val="center"/>
            <w:hideMark/>
          </w:tcPr>
          <w:p w14:paraId="3C735F9A"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110.000,00</w:t>
            </w:r>
          </w:p>
        </w:tc>
        <w:tc>
          <w:tcPr>
            <w:tcW w:w="1092" w:type="dxa"/>
            <w:tcBorders>
              <w:top w:val="nil"/>
              <w:left w:val="nil"/>
              <w:bottom w:val="single" w:sz="8" w:space="0" w:color="auto"/>
              <w:right w:val="single" w:sz="8" w:space="0" w:color="auto"/>
            </w:tcBorders>
            <w:shd w:val="clear" w:color="000000" w:fill="FFFFFF"/>
            <w:noWrap/>
            <w:vAlign w:val="center"/>
            <w:hideMark/>
          </w:tcPr>
          <w:p w14:paraId="31277AD3"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110.000,00</w:t>
            </w:r>
          </w:p>
        </w:tc>
        <w:tc>
          <w:tcPr>
            <w:tcW w:w="935" w:type="dxa"/>
            <w:tcBorders>
              <w:top w:val="nil"/>
              <w:left w:val="nil"/>
              <w:bottom w:val="single" w:sz="8" w:space="0" w:color="auto"/>
              <w:right w:val="single" w:sz="8" w:space="0" w:color="auto"/>
            </w:tcBorders>
            <w:shd w:val="clear" w:color="auto" w:fill="auto"/>
            <w:noWrap/>
            <w:vAlign w:val="center"/>
            <w:hideMark/>
          </w:tcPr>
          <w:p w14:paraId="529FCF5C"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c>
          <w:tcPr>
            <w:tcW w:w="904" w:type="dxa"/>
            <w:tcBorders>
              <w:top w:val="nil"/>
              <w:left w:val="nil"/>
              <w:bottom w:val="single" w:sz="8" w:space="0" w:color="auto"/>
              <w:right w:val="single" w:sz="8" w:space="0" w:color="auto"/>
            </w:tcBorders>
            <w:shd w:val="clear" w:color="auto" w:fill="auto"/>
            <w:noWrap/>
            <w:vAlign w:val="center"/>
            <w:hideMark/>
          </w:tcPr>
          <w:p w14:paraId="57E2ED0A"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r>
      <w:tr w:rsidR="000825D1" w:rsidRPr="00D11800" w14:paraId="2469FF1F"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6DB8FD3D"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16200</w:t>
            </w:r>
          </w:p>
        </w:tc>
        <w:tc>
          <w:tcPr>
            <w:tcW w:w="3556" w:type="dxa"/>
            <w:tcBorders>
              <w:top w:val="nil"/>
              <w:left w:val="nil"/>
              <w:bottom w:val="single" w:sz="8" w:space="0" w:color="auto"/>
              <w:right w:val="single" w:sz="8" w:space="0" w:color="000000"/>
            </w:tcBorders>
            <w:shd w:val="clear" w:color="000000" w:fill="FFFFFF"/>
            <w:noWrap/>
            <w:vAlign w:val="center"/>
            <w:hideMark/>
          </w:tcPr>
          <w:p w14:paraId="6CD8008C"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FORMACIÓN Y PERFECCIONAMIENTO DEL PERSONAL</w:t>
            </w:r>
          </w:p>
        </w:tc>
        <w:tc>
          <w:tcPr>
            <w:tcW w:w="1010" w:type="dxa"/>
            <w:tcBorders>
              <w:top w:val="nil"/>
              <w:left w:val="nil"/>
              <w:bottom w:val="single" w:sz="8" w:space="0" w:color="auto"/>
              <w:right w:val="single" w:sz="8" w:space="0" w:color="auto"/>
            </w:tcBorders>
            <w:shd w:val="clear" w:color="000000" w:fill="FFFFFF"/>
            <w:noWrap/>
            <w:vAlign w:val="center"/>
            <w:hideMark/>
          </w:tcPr>
          <w:p w14:paraId="3599F093"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166.100,00</w:t>
            </w:r>
          </w:p>
        </w:tc>
        <w:tc>
          <w:tcPr>
            <w:tcW w:w="1092" w:type="dxa"/>
            <w:tcBorders>
              <w:top w:val="nil"/>
              <w:left w:val="nil"/>
              <w:bottom w:val="single" w:sz="8" w:space="0" w:color="auto"/>
              <w:right w:val="single" w:sz="8" w:space="0" w:color="auto"/>
            </w:tcBorders>
            <w:shd w:val="clear" w:color="000000" w:fill="FFFFFF"/>
            <w:noWrap/>
            <w:vAlign w:val="center"/>
            <w:hideMark/>
          </w:tcPr>
          <w:p w14:paraId="6DAEF8AA" w14:textId="77777777" w:rsidR="000825D1" w:rsidRPr="00D11800" w:rsidRDefault="000825D1" w:rsidP="003B32B5">
            <w:pPr>
              <w:autoSpaceDE/>
              <w:autoSpaceDN/>
              <w:jc w:val="right"/>
              <w:rPr>
                <w:rFonts w:ascii="Arial" w:hAnsi="Arial" w:cs="Arial"/>
                <w:b/>
                <w:bCs/>
                <w:sz w:val="14"/>
                <w:szCs w:val="14"/>
              </w:rPr>
            </w:pPr>
            <w:r w:rsidRPr="00D11800">
              <w:rPr>
                <w:rFonts w:ascii="Arial" w:hAnsi="Arial" w:cs="Arial"/>
                <w:b/>
                <w:bCs/>
                <w:sz w:val="14"/>
                <w:szCs w:val="14"/>
              </w:rPr>
              <w:t>119.681,60</w:t>
            </w:r>
          </w:p>
        </w:tc>
        <w:tc>
          <w:tcPr>
            <w:tcW w:w="935" w:type="dxa"/>
            <w:tcBorders>
              <w:top w:val="nil"/>
              <w:left w:val="nil"/>
              <w:bottom w:val="single" w:sz="8" w:space="0" w:color="auto"/>
              <w:right w:val="single" w:sz="8" w:space="0" w:color="auto"/>
            </w:tcBorders>
            <w:shd w:val="clear" w:color="auto" w:fill="auto"/>
            <w:noWrap/>
            <w:vAlign w:val="center"/>
            <w:hideMark/>
          </w:tcPr>
          <w:p w14:paraId="6C86739D"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46.418,40</w:t>
            </w:r>
          </w:p>
        </w:tc>
        <w:tc>
          <w:tcPr>
            <w:tcW w:w="904" w:type="dxa"/>
            <w:tcBorders>
              <w:top w:val="nil"/>
              <w:left w:val="nil"/>
              <w:bottom w:val="single" w:sz="8" w:space="0" w:color="auto"/>
              <w:right w:val="single" w:sz="8" w:space="0" w:color="auto"/>
            </w:tcBorders>
            <w:shd w:val="clear" w:color="auto" w:fill="auto"/>
            <w:noWrap/>
            <w:vAlign w:val="center"/>
            <w:hideMark/>
          </w:tcPr>
          <w:p w14:paraId="7D0E3090"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38,78%</w:t>
            </w:r>
          </w:p>
        </w:tc>
      </w:tr>
      <w:tr w:rsidR="000825D1" w:rsidRPr="00D11800" w14:paraId="52B365ED"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116D1704"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16204</w:t>
            </w:r>
          </w:p>
        </w:tc>
        <w:tc>
          <w:tcPr>
            <w:tcW w:w="3556" w:type="dxa"/>
            <w:tcBorders>
              <w:top w:val="nil"/>
              <w:left w:val="nil"/>
              <w:bottom w:val="single" w:sz="8" w:space="0" w:color="auto"/>
              <w:right w:val="single" w:sz="8" w:space="0" w:color="000000"/>
            </w:tcBorders>
            <w:shd w:val="clear" w:color="000000" w:fill="FFFFFF"/>
            <w:noWrap/>
            <w:vAlign w:val="center"/>
            <w:hideMark/>
          </w:tcPr>
          <w:p w14:paraId="2118A442"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ACCIÓN SOCIAL (AYUDAS DE ESTUDIO)</w:t>
            </w:r>
          </w:p>
        </w:tc>
        <w:tc>
          <w:tcPr>
            <w:tcW w:w="1010" w:type="dxa"/>
            <w:tcBorders>
              <w:top w:val="nil"/>
              <w:left w:val="nil"/>
              <w:bottom w:val="single" w:sz="8" w:space="0" w:color="auto"/>
              <w:right w:val="single" w:sz="8" w:space="0" w:color="auto"/>
            </w:tcBorders>
            <w:shd w:val="clear" w:color="000000" w:fill="FFFFFF"/>
            <w:noWrap/>
            <w:vAlign w:val="center"/>
            <w:hideMark/>
          </w:tcPr>
          <w:p w14:paraId="49624D78"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77.000,00</w:t>
            </w:r>
          </w:p>
        </w:tc>
        <w:tc>
          <w:tcPr>
            <w:tcW w:w="1092" w:type="dxa"/>
            <w:tcBorders>
              <w:top w:val="nil"/>
              <w:left w:val="nil"/>
              <w:bottom w:val="single" w:sz="8" w:space="0" w:color="auto"/>
              <w:right w:val="single" w:sz="8" w:space="0" w:color="auto"/>
            </w:tcBorders>
            <w:shd w:val="clear" w:color="000000" w:fill="FFFFFF"/>
            <w:noWrap/>
            <w:vAlign w:val="center"/>
            <w:hideMark/>
          </w:tcPr>
          <w:p w14:paraId="5B42D819"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77.000,00</w:t>
            </w:r>
          </w:p>
        </w:tc>
        <w:tc>
          <w:tcPr>
            <w:tcW w:w="935" w:type="dxa"/>
            <w:tcBorders>
              <w:top w:val="nil"/>
              <w:left w:val="nil"/>
              <w:bottom w:val="single" w:sz="8" w:space="0" w:color="auto"/>
              <w:right w:val="single" w:sz="8" w:space="0" w:color="auto"/>
            </w:tcBorders>
            <w:shd w:val="clear" w:color="auto" w:fill="auto"/>
            <w:noWrap/>
            <w:vAlign w:val="center"/>
            <w:hideMark/>
          </w:tcPr>
          <w:p w14:paraId="2E691950"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c>
          <w:tcPr>
            <w:tcW w:w="904" w:type="dxa"/>
            <w:tcBorders>
              <w:top w:val="nil"/>
              <w:left w:val="nil"/>
              <w:bottom w:val="single" w:sz="8" w:space="0" w:color="auto"/>
              <w:right w:val="single" w:sz="8" w:space="0" w:color="auto"/>
            </w:tcBorders>
            <w:shd w:val="clear" w:color="auto" w:fill="auto"/>
            <w:noWrap/>
            <w:vAlign w:val="center"/>
            <w:hideMark/>
          </w:tcPr>
          <w:p w14:paraId="10FCF0ED"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r>
      <w:tr w:rsidR="000825D1" w:rsidRPr="00D11800" w14:paraId="60C52D28"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475A06EB"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16205</w:t>
            </w:r>
          </w:p>
        </w:tc>
        <w:tc>
          <w:tcPr>
            <w:tcW w:w="3556" w:type="dxa"/>
            <w:tcBorders>
              <w:top w:val="nil"/>
              <w:left w:val="nil"/>
              <w:bottom w:val="single" w:sz="8" w:space="0" w:color="auto"/>
              <w:right w:val="single" w:sz="8" w:space="0" w:color="000000"/>
            </w:tcBorders>
            <w:shd w:val="clear" w:color="000000" w:fill="FFFFFF"/>
            <w:noWrap/>
            <w:vAlign w:val="center"/>
            <w:hideMark/>
          </w:tcPr>
          <w:p w14:paraId="63C84CB2"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SEGUROS PERSONAL</w:t>
            </w:r>
          </w:p>
        </w:tc>
        <w:tc>
          <w:tcPr>
            <w:tcW w:w="1010" w:type="dxa"/>
            <w:tcBorders>
              <w:top w:val="nil"/>
              <w:left w:val="nil"/>
              <w:bottom w:val="single" w:sz="8" w:space="0" w:color="auto"/>
              <w:right w:val="single" w:sz="8" w:space="0" w:color="auto"/>
            </w:tcBorders>
            <w:shd w:val="clear" w:color="000000" w:fill="FFFFFF"/>
            <w:noWrap/>
            <w:vAlign w:val="center"/>
            <w:hideMark/>
          </w:tcPr>
          <w:p w14:paraId="16333503"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311.740,40</w:t>
            </w:r>
          </w:p>
        </w:tc>
        <w:tc>
          <w:tcPr>
            <w:tcW w:w="1092" w:type="dxa"/>
            <w:tcBorders>
              <w:top w:val="nil"/>
              <w:left w:val="nil"/>
              <w:bottom w:val="single" w:sz="8" w:space="0" w:color="auto"/>
              <w:right w:val="single" w:sz="8" w:space="0" w:color="auto"/>
            </w:tcBorders>
            <w:shd w:val="clear" w:color="000000" w:fill="FFFFFF"/>
            <w:noWrap/>
            <w:vAlign w:val="center"/>
            <w:hideMark/>
          </w:tcPr>
          <w:p w14:paraId="45858097"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303.908,00</w:t>
            </w:r>
          </w:p>
        </w:tc>
        <w:tc>
          <w:tcPr>
            <w:tcW w:w="935" w:type="dxa"/>
            <w:tcBorders>
              <w:top w:val="nil"/>
              <w:left w:val="nil"/>
              <w:bottom w:val="single" w:sz="8" w:space="0" w:color="auto"/>
              <w:right w:val="single" w:sz="8" w:space="0" w:color="auto"/>
            </w:tcBorders>
            <w:shd w:val="clear" w:color="auto" w:fill="auto"/>
            <w:noWrap/>
            <w:vAlign w:val="center"/>
            <w:hideMark/>
          </w:tcPr>
          <w:p w14:paraId="2DA30C27"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7.832,40</w:t>
            </w:r>
          </w:p>
        </w:tc>
        <w:tc>
          <w:tcPr>
            <w:tcW w:w="904" w:type="dxa"/>
            <w:tcBorders>
              <w:top w:val="nil"/>
              <w:left w:val="nil"/>
              <w:bottom w:val="single" w:sz="8" w:space="0" w:color="auto"/>
              <w:right w:val="single" w:sz="8" w:space="0" w:color="auto"/>
            </w:tcBorders>
            <w:shd w:val="clear" w:color="auto" w:fill="auto"/>
            <w:noWrap/>
            <w:vAlign w:val="center"/>
            <w:hideMark/>
          </w:tcPr>
          <w:p w14:paraId="63161233"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2,58%</w:t>
            </w:r>
          </w:p>
        </w:tc>
      </w:tr>
      <w:tr w:rsidR="000825D1" w:rsidRPr="00D11800" w14:paraId="4BBF885C"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07623053"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16209</w:t>
            </w:r>
          </w:p>
        </w:tc>
        <w:tc>
          <w:tcPr>
            <w:tcW w:w="3556" w:type="dxa"/>
            <w:tcBorders>
              <w:top w:val="nil"/>
              <w:left w:val="nil"/>
              <w:bottom w:val="single" w:sz="8" w:space="0" w:color="auto"/>
              <w:right w:val="single" w:sz="8" w:space="0" w:color="000000"/>
            </w:tcBorders>
            <w:shd w:val="clear" w:color="000000" w:fill="FFFFFF"/>
            <w:noWrap/>
            <w:vAlign w:val="center"/>
            <w:hideMark/>
          </w:tcPr>
          <w:p w14:paraId="5CE49CFE"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OTROS GASTOS SOCIALES</w:t>
            </w:r>
          </w:p>
        </w:tc>
        <w:tc>
          <w:tcPr>
            <w:tcW w:w="1010" w:type="dxa"/>
            <w:tcBorders>
              <w:top w:val="nil"/>
              <w:left w:val="nil"/>
              <w:bottom w:val="single" w:sz="8" w:space="0" w:color="auto"/>
              <w:right w:val="single" w:sz="8" w:space="0" w:color="auto"/>
            </w:tcBorders>
            <w:shd w:val="clear" w:color="000000" w:fill="FFFFFF"/>
            <w:noWrap/>
            <w:vAlign w:val="center"/>
            <w:hideMark/>
          </w:tcPr>
          <w:p w14:paraId="4967A8FE"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21.650,00</w:t>
            </w:r>
          </w:p>
        </w:tc>
        <w:tc>
          <w:tcPr>
            <w:tcW w:w="1092" w:type="dxa"/>
            <w:tcBorders>
              <w:top w:val="nil"/>
              <w:left w:val="nil"/>
              <w:bottom w:val="single" w:sz="8" w:space="0" w:color="auto"/>
              <w:right w:val="single" w:sz="8" w:space="0" w:color="auto"/>
            </w:tcBorders>
            <w:shd w:val="clear" w:color="000000" w:fill="FFFFFF"/>
            <w:noWrap/>
            <w:vAlign w:val="center"/>
            <w:hideMark/>
          </w:tcPr>
          <w:p w14:paraId="28CB079E"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21.650,00</w:t>
            </w:r>
          </w:p>
        </w:tc>
        <w:tc>
          <w:tcPr>
            <w:tcW w:w="935" w:type="dxa"/>
            <w:tcBorders>
              <w:top w:val="nil"/>
              <w:left w:val="nil"/>
              <w:bottom w:val="single" w:sz="8" w:space="0" w:color="auto"/>
              <w:right w:val="single" w:sz="8" w:space="0" w:color="auto"/>
            </w:tcBorders>
            <w:shd w:val="clear" w:color="auto" w:fill="auto"/>
            <w:noWrap/>
            <w:vAlign w:val="center"/>
            <w:hideMark/>
          </w:tcPr>
          <w:p w14:paraId="0FF00F18"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c>
          <w:tcPr>
            <w:tcW w:w="904" w:type="dxa"/>
            <w:tcBorders>
              <w:top w:val="nil"/>
              <w:left w:val="nil"/>
              <w:bottom w:val="single" w:sz="8" w:space="0" w:color="auto"/>
              <w:right w:val="single" w:sz="8" w:space="0" w:color="auto"/>
            </w:tcBorders>
            <w:shd w:val="clear" w:color="auto" w:fill="auto"/>
            <w:noWrap/>
            <w:vAlign w:val="center"/>
            <w:hideMark/>
          </w:tcPr>
          <w:p w14:paraId="077FC544"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r>
      <w:tr w:rsidR="000825D1" w:rsidRPr="00D11800" w14:paraId="18C15263"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FFFFFF"/>
            <w:noWrap/>
            <w:vAlign w:val="center"/>
            <w:hideMark/>
          </w:tcPr>
          <w:p w14:paraId="0DDF1647"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16400</w:t>
            </w:r>
          </w:p>
        </w:tc>
        <w:tc>
          <w:tcPr>
            <w:tcW w:w="3556" w:type="dxa"/>
            <w:tcBorders>
              <w:top w:val="nil"/>
              <w:left w:val="nil"/>
              <w:bottom w:val="single" w:sz="8" w:space="0" w:color="auto"/>
              <w:right w:val="single" w:sz="8" w:space="0" w:color="000000"/>
            </w:tcBorders>
            <w:shd w:val="clear" w:color="000000" w:fill="FFFFFF"/>
            <w:noWrap/>
            <w:vAlign w:val="center"/>
            <w:hideMark/>
          </w:tcPr>
          <w:p w14:paraId="42666800"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AYUDAS POR MINUSVALÍAS</w:t>
            </w:r>
          </w:p>
        </w:tc>
        <w:tc>
          <w:tcPr>
            <w:tcW w:w="1010" w:type="dxa"/>
            <w:tcBorders>
              <w:top w:val="nil"/>
              <w:left w:val="nil"/>
              <w:bottom w:val="single" w:sz="8" w:space="0" w:color="auto"/>
              <w:right w:val="single" w:sz="8" w:space="0" w:color="auto"/>
            </w:tcBorders>
            <w:shd w:val="clear" w:color="000000" w:fill="FFFFFF"/>
            <w:noWrap/>
            <w:vAlign w:val="center"/>
            <w:hideMark/>
          </w:tcPr>
          <w:p w14:paraId="6DB0A968"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3.000,00</w:t>
            </w:r>
          </w:p>
        </w:tc>
        <w:tc>
          <w:tcPr>
            <w:tcW w:w="1092" w:type="dxa"/>
            <w:tcBorders>
              <w:top w:val="nil"/>
              <w:left w:val="nil"/>
              <w:bottom w:val="single" w:sz="8" w:space="0" w:color="auto"/>
              <w:right w:val="single" w:sz="8" w:space="0" w:color="auto"/>
            </w:tcBorders>
            <w:shd w:val="clear" w:color="000000" w:fill="FFFFFF"/>
            <w:noWrap/>
            <w:vAlign w:val="center"/>
            <w:hideMark/>
          </w:tcPr>
          <w:p w14:paraId="2D5FD9B8"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3.000,00</w:t>
            </w:r>
          </w:p>
        </w:tc>
        <w:tc>
          <w:tcPr>
            <w:tcW w:w="935" w:type="dxa"/>
            <w:tcBorders>
              <w:top w:val="nil"/>
              <w:left w:val="nil"/>
              <w:bottom w:val="single" w:sz="8" w:space="0" w:color="auto"/>
              <w:right w:val="single" w:sz="8" w:space="0" w:color="auto"/>
            </w:tcBorders>
            <w:shd w:val="clear" w:color="auto" w:fill="auto"/>
            <w:noWrap/>
            <w:vAlign w:val="center"/>
            <w:hideMark/>
          </w:tcPr>
          <w:p w14:paraId="513020B7"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c>
          <w:tcPr>
            <w:tcW w:w="904" w:type="dxa"/>
            <w:tcBorders>
              <w:top w:val="nil"/>
              <w:left w:val="nil"/>
              <w:bottom w:val="single" w:sz="8" w:space="0" w:color="auto"/>
              <w:right w:val="single" w:sz="8" w:space="0" w:color="auto"/>
            </w:tcBorders>
            <w:shd w:val="clear" w:color="auto" w:fill="auto"/>
            <w:noWrap/>
            <w:vAlign w:val="center"/>
            <w:hideMark/>
          </w:tcPr>
          <w:p w14:paraId="3E63E126" w14:textId="77777777" w:rsidR="000825D1" w:rsidRPr="00D11800" w:rsidRDefault="000825D1" w:rsidP="003B32B5">
            <w:pPr>
              <w:autoSpaceDE/>
              <w:autoSpaceDN/>
              <w:jc w:val="right"/>
              <w:rPr>
                <w:rFonts w:ascii="Arial" w:hAnsi="Arial" w:cs="Arial"/>
                <w:color w:val="000000"/>
                <w:sz w:val="14"/>
                <w:szCs w:val="14"/>
              </w:rPr>
            </w:pPr>
            <w:r w:rsidRPr="00D11800">
              <w:rPr>
                <w:rFonts w:ascii="Arial" w:hAnsi="Arial" w:cs="Arial"/>
                <w:color w:val="000000"/>
                <w:sz w:val="14"/>
                <w:szCs w:val="14"/>
              </w:rPr>
              <w:t>0,00%</w:t>
            </w:r>
          </w:p>
        </w:tc>
      </w:tr>
      <w:tr w:rsidR="000825D1" w:rsidRPr="00D11800" w14:paraId="64ABDDF1" w14:textId="77777777" w:rsidTr="003B32B5">
        <w:trPr>
          <w:trHeight w:val="300"/>
        </w:trPr>
        <w:tc>
          <w:tcPr>
            <w:tcW w:w="1124" w:type="dxa"/>
            <w:tcBorders>
              <w:top w:val="nil"/>
              <w:left w:val="single" w:sz="8" w:space="0" w:color="auto"/>
              <w:bottom w:val="single" w:sz="8" w:space="0" w:color="auto"/>
              <w:right w:val="single" w:sz="8" w:space="0" w:color="auto"/>
            </w:tcBorders>
            <w:shd w:val="clear" w:color="000000" w:fill="DBE5F1"/>
            <w:noWrap/>
            <w:vAlign w:val="center"/>
            <w:hideMark/>
          </w:tcPr>
          <w:p w14:paraId="4B8262CD"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 </w:t>
            </w:r>
          </w:p>
        </w:tc>
        <w:tc>
          <w:tcPr>
            <w:tcW w:w="3556" w:type="dxa"/>
            <w:tcBorders>
              <w:top w:val="nil"/>
              <w:left w:val="nil"/>
              <w:bottom w:val="single" w:sz="8" w:space="0" w:color="auto"/>
              <w:right w:val="single" w:sz="8" w:space="0" w:color="auto"/>
            </w:tcBorders>
            <w:shd w:val="clear" w:color="000000" w:fill="DBE5F1"/>
            <w:noWrap/>
            <w:vAlign w:val="center"/>
            <w:hideMark/>
          </w:tcPr>
          <w:p w14:paraId="64152D35" w14:textId="77777777" w:rsidR="000825D1" w:rsidRPr="00D11800" w:rsidRDefault="000825D1" w:rsidP="003B32B5">
            <w:pPr>
              <w:autoSpaceDE/>
              <w:autoSpaceDN/>
              <w:rPr>
                <w:rFonts w:ascii="Arial" w:hAnsi="Arial" w:cs="Arial"/>
                <w:b/>
                <w:bCs/>
                <w:color w:val="000000"/>
                <w:sz w:val="14"/>
                <w:szCs w:val="14"/>
              </w:rPr>
            </w:pPr>
            <w:r w:rsidRPr="00D11800">
              <w:rPr>
                <w:rFonts w:ascii="Arial" w:hAnsi="Arial" w:cs="Arial"/>
                <w:b/>
                <w:bCs/>
                <w:color w:val="000000"/>
                <w:sz w:val="14"/>
                <w:szCs w:val="14"/>
              </w:rPr>
              <w:t>TOTAL</w:t>
            </w:r>
          </w:p>
        </w:tc>
        <w:tc>
          <w:tcPr>
            <w:tcW w:w="1010" w:type="dxa"/>
            <w:tcBorders>
              <w:top w:val="nil"/>
              <w:left w:val="nil"/>
              <w:bottom w:val="single" w:sz="8" w:space="0" w:color="auto"/>
              <w:right w:val="single" w:sz="8" w:space="0" w:color="auto"/>
            </w:tcBorders>
            <w:shd w:val="clear" w:color="000000" w:fill="DBE5F1"/>
            <w:noWrap/>
            <w:vAlign w:val="center"/>
            <w:hideMark/>
          </w:tcPr>
          <w:p w14:paraId="1B74492F"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20.109.635,01</w:t>
            </w:r>
          </w:p>
        </w:tc>
        <w:tc>
          <w:tcPr>
            <w:tcW w:w="1092" w:type="dxa"/>
            <w:tcBorders>
              <w:top w:val="nil"/>
              <w:left w:val="nil"/>
              <w:bottom w:val="single" w:sz="8" w:space="0" w:color="auto"/>
              <w:right w:val="single" w:sz="8" w:space="0" w:color="auto"/>
            </w:tcBorders>
            <w:shd w:val="clear" w:color="000000" w:fill="DBE5F1"/>
            <w:noWrap/>
            <w:vAlign w:val="center"/>
            <w:hideMark/>
          </w:tcPr>
          <w:p w14:paraId="57285E60"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19.071.440,27</w:t>
            </w:r>
          </w:p>
        </w:tc>
        <w:tc>
          <w:tcPr>
            <w:tcW w:w="935" w:type="dxa"/>
            <w:tcBorders>
              <w:top w:val="nil"/>
              <w:left w:val="nil"/>
              <w:bottom w:val="single" w:sz="8" w:space="0" w:color="auto"/>
              <w:right w:val="single" w:sz="8" w:space="0" w:color="auto"/>
            </w:tcBorders>
            <w:shd w:val="clear" w:color="000000" w:fill="DBE5F1"/>
            <w:noWrap/>
            <w:vAlign w:val="center"/>
            <w:hideMark/>
          </w:tcPr>
          <w:p w14:paraId="42B95B99"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1.038.194,74</w:t>
            </w:r>
          </w:p>
        </w:tc>
        <w:tc>
          <w:tcPr>
            <w:tcW w:w="904" w:type="dxa"/>
            <w:tcBorders>
              <w:top w:val="nil"/>
              <w:left w:val="nil"/>
              <w:bottom w:val="single" w:sz="8" w:space="0" w:color="auto"/>
              <w:right w:val="single" w:sz="8" w:space="0" w:color="auto"/>
            </w:tcBorders>
            <w:shd w:val="clear" w:color="000000" w:fill="D9E1F2"/>
            <w:noWrap/>
            <w:vAlign w:val="center"/>
            <w:hideMark/>
          </w:tcPr>
          <w:p w14:paraId="5BFBC470" w14:textId="77777777" w:rsidR="000825D1" w:rsidRPr="00D11800" w:rsidRDefault="000825D1" w:rsidP="003B32B5">
            <w:pPr>
              <w:autoSpaceDE/>
              <w:autoSpaceDN/>
              <w:jc w:val="right"/>
              <w:rPr>
                <w:rFonts w:ascii="Arial" w:hAnsi="Arial" w:cs="Arial"/>
                <w:b/>
                <w:bCs/>
                <w:color w:val="000000"/>
                <w:sz w:val="14"/>
                <w:szCs w:val="14"/>
              </w:rPr>
            </w:pPr>
            <w:r w:rsidRPr="00D11800">
              <w:rPr>
                <w:rFonts w:ascii="Arial" w:hAnsi="Arial" w:cs="Arial"/>
                <w:b/>
                <w:bCs/>
                <w:color w:val="000000"/>
                <w:sz w:val="14"/>
                <w:szCs w:val="14"/>
              </w:rPr>
              <w:t>5,44%</w:t>
            </w:r>
          </w:p>
        </w:tc>
      </w:tr>
    </w:tbl>
    <w:p w14:paraId="306E5DEA" w14:textId="77777777" w:rsidR="000825D1" w:rsidRDefault="000825D1" w:rsidP="000825D1">
      <w:pPr>
        <w:spacing w:before="120" w:line="300" w:lineRule="auto"/>
        <w:ind w:firstLine="709"/>
        <w:jc w:val="both"/>
        <w:rPr>
          <w:rFonts w:ascii="Arial" w:hAnsi="Arial" w:cs="Arial"/>
          <w:bCs/>
          <w:sz w:val="22"/>
          <w:szCs w:val="22"/>
        </w:rPr>
      </w:pPr>
    </w:p>
    <w:p w14:paraId="15159B0C"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DC3536">
        <w:rPr>
          <w:rStyle w:val="Referenciaintensa"/>
          <w:rFonts w:ascii="Arial" w:hAnsi="Arial" w:cs="Arial"/>
          <w:sz w:val="22"/>
          <w:szCs w:val="22"/>
        </w:rPr>
        <w:lastRenderedPageBreak/>
        <w:t>Capítulo II, Gastos corrientes en bienes y servicios</w:t>
      </w:r>
    </w:p>
    <w:p w14:paraId="78E9E84F" w14:textId="77777777" w:rsidR="000825D1"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El capítulo II del Presupuesto para 202</w:t>
      </w:r>
      <w:r>
        <w:rPr>
          <w:rFonts w:ascii="Arial" w:hAnsi="Arial" w:cs="Arial"/>
          <w:bCs/>
          <w:sz w:val="22"/>
          <w:szCs w:val="22"/>
        </w:rPr>
        <w:t>4</w:t>
      </w:r>
      <w:r w:rsidRPr="00F9569E">
        <w:rPr>
          <w:rFonts w:ascii="Arial" w:hAnsi="Arial" w:cs="Arial"/>
          <w:bCs/>
          <w:i/>
          <w:sz w:val="22"/>
          <w:szCs w:val="22"/>
        </w:rPr>
        <w:t xml:space="preserve"> </w:t>
      </w:r>
      <w:r w:rsidRPr="00F9569E">
        <w:rPr>
          <w:rFonts w:ascii="Arial" w:hAnsi="Arial" w:cs="Arial"/>
          <w:bCs/>
          <w:sz w:val="22"/>
          <w:szCs w:val="22"/>
        </w:rPr>
        <w:t xml:space="preserve">asciende a </w:t>
      </w:r>
      <w:r>
        <w:rPr>
          <w:rFonts w:ascii="Arial" w:hAnsi="Arial" w:cs="Arial"/>
          <w:b/>
          <w:bCs/>
          <w:sz w:val="22"/>
          <w:szCs w:val="22"/>
        </w:rPr>
        <w:t>1.970.973,79</w:t>
      </w:r>
      <w:r w:rsidRPr="00F9569E">
        <w:rPr>
          <w:rFonts w:ascii="Arial" w:hAnsi="Arial" w:cs="Arial"/>
          <w:b/>
          <w:bCs/>
          <w:sz w:val="22"/>
          <w:szCs w:val="22"/>
        </w:rPr>
        <w:t xml:space="preserve"> euros</w:t>
      </w:r>
      <w:r w:rsidRPr="00F9569E">
        <w:rPr>
          <w:rFonts w:ascii="Arial" w:hAnsi="Arial" w:cs="Arial"/>
          <w:bCs/>
          <w:sz w:val="22"/>
          <w:szCs w:val="22"/>
        </w:rPr>
        <w:t xml:space="preserve"> y supone el </w:t>
      </w:r>
      <w:r w:rsidRPr="00A64CC4">
        <w:rPr>
          <w:rFonts w:ascii="Arial" w:hAnsi="Arial" w:cs="Arial"/>
          <w:b/>
          <w:bCs/>
          <w:sz w:val="22"/>
          <w:szCs w:val="22"/>
        </w:rPr>
        <w:t>7,</w:t>
      </w:r>
      <w:r>
        <w:rPr>
          <w:rFonts w:ascii="Arial" w:hAnsi="Arial" w:cs="Arial"/>
          <w:b/>
          <w:bCs/>
          <w:sz w:val="22"/>
          <w:szCs w:val="22"/>
        </w:rPr>
        <w:t>71</w:t>
      </w:r>
      <w:r w:rsidRPr="00A64CC4">
        <w:rPr>
          <w:rFonts w:ascii="Arial" w:hAnsi="Arial" w:cs="Arial"/>
          <w:b/>
          <w:bCs/>
          <w:sz w:val="22"/>
          <w:szCs w:val="22"/>
        </w:rPr>
        <w:t>%</w:t>
      </w:r>
      <w:r w:rsidRPr="00F9569E">
        <w:rPr>
          <w:rFonts w:ascii="Arial" w:hAnsi="Arial" w:cs="Arial"/>
          <w:bCs/>
          <w:sz w:val="22"/>
          <w:szCs w:val="22"/>
        </w:rPr>
        <w:t xml:space="preserve"> del total del Presupuesto. El desglose es el siguiente:</w:t>
      </w:r>
    </w:p>
    <w:p w14:paraId="40820D72" w14:textId="77777777" w:rsidR="000825D1" w:rsidRDefault="000825D1" w:rsidP="000825D1">
      <w:pPr>
        <w:spacing w:before="120" w:line="300" w:lineRule="auto"/>
        <w:ind w:firstLine="709"/>
        <w:jc w:val="both"/>
        <w:rPr>
          <w:rFonts w:ascii="Arial" w:hAnsi="Arial" w:cs="Arial"/>
          <w:bCs/>
          <w:sz w:val="22"/>
          <w:szCs w:val="22"/>
        </w:rPr>
      </w:pPr>
    </w:p>
    <w:tbl>
      <w:tblPr>
        <w:tblW w:w="8510" w:type="dxa"/>
        <w:tblCellMar>
          <w:left w:w="70" w:type="dxa"/>
          <w:right w:w="70" w:type="dxa"/>
        </w:tblCellMar>
        <w:tblLook w:val="04A0" w:firstRow="1" w:lastRow="0" w:firstColumn="1" w:lastColumn="0" w:noHBand="0" w:noVBand="1"/>
      </w:tblPr>
      <w:tblGrid>
        <w:gridCol w:w="364"/>
        <w:gridCol w:w="3464"/>
        <w:gridCol w:w="1331"/>
        <w:gridCol w:w="1190"/>
        <w:gridCol w:w="1306"/>
        <w:gridCol w:w="855"/>
      </w:tblGrid>
      <w:tr w:rsidR="000825D1" w:rsidRPr="00B53DF0" w14:paraId="5E905EA1" w14:textId="77777777" w:rsidTr="003B32B5">
        <w:trPr>
          <w:trHeight w:val="315"/>
        </w:trPr>
        <w:tc>
          <w:tcPr>
            <w:tcW w:w="3828" w:type="dxa"/>
            <w:gridSpan w:val="2"/>
            <w:tcBorders>
              <w:top w:val="single" w:sz="12" w:space="0" w:color="auto"/>
              <w:bottom w:val="single" w:sz="12" w:space="0" w:color="auto"/>
            </w:tcBorders>
            <w:shd w:val="clear" w:color="auto" w:fill="auto"/>
            <w:vAlign w:val="center"/>
            <w:hideMark/>
          </w:tcPr>
          <w:p w14:paraId="584A93DF" w14:textId="77777777" w:rsidR="000825D1" w:rsidRPr="00B53DF0" w:rsidRDefault="000825D1" w:rsidP="003B32B5">
            <w:pPr>
              <w:autoSpaceDE/>
              <w:autoSpaceDN/>
              <w:jc w:val="center"/>
              <w:rPr>
                <w:rFonts w:ascii="Arial" w:hAnsi="Arial" w:cs="Arial"/>
                <w:b/>
                <w:bCs/>
                <w:color w:val="000000"/>
                <w:sz w:val="16"/>
                <w:szCs w:val="16"/>
              </w:rPr>
            </w:pPr>
            <w:r w:rsidRPr="00B53DF0">
              <w:rPr>
                <w:rFonts w:ascii="Arial" w:hAnsi="Arial" w:cs="Arial"/>
                <w:b/>
                <w:bCs/>
                <w:color w:val="000000"/>
                <w:sz w:val="16"/>
                <w:szCs w:val="16"/>
              </w:rPr>
              <w:t>Clasificación económica por artículos</w:t>
            </w:r>
          </w:p>
        </w:tc>
        <w:tc>
          <w:tcPr>
            <w:tcW w:w="1331" w:type="dxa"/>
            <w:tcBorders>
              <w:top w:val="single" w:sz="12" w:space="0" w:color="auto"/>
              <w:bottom w:val="single" w:sz="12" w:space="0" w:color="auto"/>
            </w:tcBorders>
            <w:shd w:val="clear" w:color="auto" w:fill="auto"/>
            <w:vAlign w:val="center"/>
            <w:hideMark/>
          </w:tcPr>
          <w:p w14:paraId="4017BA76" w14:textId="77777777" w:rsidR="000825D1" w:rsidRPr="00B53DF0" w:rsidRDefault="000825D1" w:rsidP="003B32B5">
            <w:pPr>
              <w:autoSpaceDE/>
              <w:autoSpaceDN/>
              <w:jc w:val="right"/>
              <w:rPr>
                <w:rFonts w:ascii="Arial" w:hAnsi="Arial" w:cs="Arial"/>
                <w:b/>
                <w:bCs/>
                <w:color w:val="000000"/>
                <w:sz w:val="16"/>
                <w:szCs w:val="16"/>
              </w:rPr>
            </w:pPr>
            <w:r w:rsidRPr="00B53DF0">
              <w:rPr>
                <w:rFonts w:ascii="Arial" w:hAnsi="Arial" w:cs="Arial"/>
                <w:b/>
                <w:bCs/>
                <w:color w:val="000000"/>
                <w:sz w:val="16"/>
                <w:szCs w:val="16"/>
              </w:rPr>
              <w:t>2024</w:t>
            </w:r>
          </w:p>
        </w:tc>
        <w:tc>
          <w:tcPr>
            <w:tcW w:w="1190" w:type="dxa"/>
            <w:tcBorders>
              <w:top w:val="single" w:sz="12" w:space="0" w:color="auto"/>
              <w:bottom w:val="single" w:sz="12" w:space="0" w:color="auto"/>
            </w:tcBorders>
            <w:shd w:val="clear" w:color="auto" w:fill="auto"/>
            <w:vAlign w:val="center"/>
            <w:hideMark/>
          </w:tcPr>
          <w:p w14:paraId="695922A5" w14:textId="77777777" w:rsidR="000825D1" w:rsidRPr="00B53DF0" w:rsidRDefault="000825D1" w:rsidP="003B32B5">
            <w:pPr>
              <w:autoSpaceDE/>
              <w:autoSpaceDN/>
              <w:jc w:val="right"/>
              <w:rPr>
                <w:rFonts w:ascii="Arial" w:hAnsi="Arial" w:cs="Arial"/>
                <w:b/>
                <w:bCs/>
                <w:color w:val="000000"/>
                <w:sz w:val="16"/>
                <w:szCs w:val="16"/>
              </w:rPr>
            </w:pPr>
            <w:r w:rsidRPr="00B53DF0">
              <w:rPr>
                <w:rFonts w:ascii="Arial" w:hAnsi="Arial" w:cs="Arial"/>
                <w:b/>
                <w:bCs/>
                <w:color w:val="000000"/>
                <w:sz w:val="16"/>
                <w:szCs w:val="16"/>
              </w:rPr>
              <w:t>2023</w:t>
            </w:r>
          </w:p>
        </w:tc>
        <w:tc>
          <w:tcPr>
            <w:tcW w:w="1306" w:type="dxa"/>
            <w:tcBorders>
              <w:top w:val="single" w:sz="12" w:space="0" w:color="auto"/>
              <w:bottom w:val="single" w:sz="12" w:space="0" w:color="auto"/>
            </w:tcBorders>
            <w:shd w:val="clear" w:color="auto" w:fill="auto"/>
            <w:vAlign w:val="center"/>
            <w:hideMark/>
          </w:tcPr>
          <w:p w14:paraId="1B9315B8" w14:textId="77777777" w:rsidR="000825D1" w:rsidRPr="00B53DF0" w:rsidRDefault="000825D1" w:rsidP="003B32B5">
            <w:pPr>
              <w:autoSpaceDE/>
              <w:autoSpaceDN/>
              <w:jc w:val="right"/>
              <w:rPr>
                <w:rFonts w:ascii="Arial" w:hAnsi="Arial" w:cs="Arial"/>
                <w:b/>
                <w:bCs/>
                <w:color w:val="000000"/>
                <w:sz w:val="16"/>
                <w:szCs w:val="16"/>
              </w:rPr>
            </w:pPr>
            <w:r w:rsidRPr="00B53DF0">
              <w:rPr>
                <w:rFonts w:ascii="Arial" w:hAnsi="Arial" w:cs="Arial"/>
                <w:b/>
                <w:bCs/>
                <w:color w:val="000000"/>
                <w:sz w:val="16"/>
                <w:szCs w:val="16"/>
              </w:rPr>
              <w:t>Variación</w:t>
            </w:r>
          </w:p>
        </w:tc>
        <w:tc>
          <w:tcPr>
            <w:tcW w:w="855" w:type="dxa"/>
            <w:tcBorders>
              <w:top w:val="single" w:sz="12" w:space="0" w:color="auto"/>
              <w:bottom w:val="single" w:sz="12" w:space="0" w:color="auto"/>
            </w:tcBorders>
            <w:shd w:val="clear" w:color="auto" w:fill="auto"/>
            <w:vAlign w:val="center"/>
            <w:hideMark/>
          </w:tcPr>
          <w:p w14:paraId="74B4FE65" w14:textId="77777777" w:rsidR="000825D1" w:rsidRPr="00B53DF0" w:rsidRDefault="000825D1" w:rsidP="003B32B5">
            <w:pPr>
              <w:autoSpaceDE/>
              <w:autoSpaceDN/>
              <w:jc w:val="right"/>
              <w:rPr>
                <w:rFonts w:ascii="Arial" w:hAnsi="Arial" w:cs="Arial"/>
                <w:b/>
                <w:bCs/>
                <w:color w:val="000000"/>
                <w:sz w:val="16"/>
                <w:szCs w:val="16"/>
              </w:rPr>
            </w:pPr>
            <w:r w:rsidRPr="00B53DF0">
              <w:rPr>
                <w:rFonts w:ascii="Arial" w:hAnsi="Arial" w:cs="Arial"/>
                <w:b/>
                <w:bCs/>
                <w:color w:val="000000"/>
                <w:sz w:val="16"/>
                <w:szCs w:val="16"/>
              </w:rPr>
              <w:t>%</w:t>
            </w:r>
          </w:p>
        </w:tc>
      </w:tr>
      <w:tr w:rsidR="000825D1" w:rsidRPr="00B53DF0" w14:paraId="19B9B93D" w14:textId="77777777" w:rsidTr="003B32B5">
        <w:trPr>
          <w:trHeight w:val="315"/>
        </w:trPr>
        <w:tc>
          <w:tcPr>
            <w:tcW w:w="364" w:type="dxa"/>
            <w:tcBorders>
              <w:top w:val="single" w:sz="12" w:space="0" w:color="auto"/>
              <w:bottom w:val="single" w:sz="8" w:space="0" w:color="auto"/>
            </w:tcBorders>
            <w:shd w:val="clear" w:color="auto" w:fill="auto"/>
            <w:noWrap/>
            <w:vAlign w:val="center"/>
            <w:hideMark/>
          </w:tcPr>
          <w:p w14:paraId="638B1CBB" w14:textId="77777777" w:rsidR="000825D1" w:rsidRPr="00B53DF0" w:rsidRDefault="000825D1" w:rsidP="003B32B5">
            <w:pPr>
              <w:autoSpaceDE/>
              <w:autoSpaceDN/>
              <w:jc w:val="center"/>
              <w:rPr>
                <w:rFonts w:ascii="Arial" w:hAnsi="Arial" w:cs="Arial"/>
                <w:color w:val="000000"/>
                <w:sz w:val="16"/>
                <w:szCs w:val="16"/>
              </w:rPr>
            </w:pPr>
            <w:r w:rsidRPr="00B53DF0">
              <w:rPr>
                <w:rFonts w:ascii="Arial" w:hAnsi="Arial" w:cs="Arial"/>
                <w:color w:val="000000"/>
                <w:sz w:val="16"/>
                <w:szCs w:val="16"/>
              </w:rPr>
              <w:t>20</w:t>
            </w:r>
          </w:p>
        </w:tc>
        <w:tc>
          <w:tcPr>
            <w:tcW w:w="3464" w:type="dxa"/>
            <w:tcBorders>
              <w:top w:val="single" w:sz="12" w:space="0" w:color="auto"/>
              <w:bottom w:val="single" w:sz="8" w:space="0" w:color="auto"/>
            </w:tcBorders>
            <w:shd w:val="clear" w:color="auto" w:fill="auto"/>
            <w:vAlign w:val="center"/>
            <w:hideMark/>
          </w:tcPr>
          <w:p w14:paraId="6ADA0E65" w14:textId="77777777" w:rsidR="000825D1" w:rsidRPr="00B53DF0" w:rsidRDefault="000825D1" w:rsidP="003B32B5">
            <w:pPr>
              <w:autoSpaceDE/>
              <w:autoSpaceDN/>
              <w:rPr>
                <w:rFonts w:ascii="Arial" w:hAnsi="Arial" w:cs="Arial"/>
                <w:color w:val="000000"/>
                <w:sz w:val="16"/>
                <w:szCs w:val="16"/>
              </w:rPr>
            </w:pPr>
            <w:r w:rsidRPr="00B53DF0">
              <w:rPr>
                <w:rFonts w:ascii="Arial" w:hAnsi="Arial" w:cs="Arial"/>
                <w:color w:val="000000"/>
                <w:sz w:val="16"/>
                <w:szCs w:val="16"/>
              </w:rPr>
              <w:t>Arrendamientos y cánones</w:t>
            </w:r>
          </w:p>
        </w:tc>
        <w:tc>
          <w:tcPr>
            <w:tcW w:w="1331" w:type="dxa"/>
            <w:tcBorders>
              <w:top w:val="single" w:sz="12" w:space="0" w:color="auto"/>
              <w:bottom w:val="single" w:sz="8" w:space="0" w:color="auto"/>
            </w:tcBorders>
            <w:shd w:val="clear" w:color="auto" w:fill="auto"/>
            <w:vAlign w:val="center"/>
            <w:hideMark/>
          </w:tcPr>
          <w:p w14:paraId="4A671813"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98.380,00</w:t>
            </w:r>
          </w:p>
        </w:tc>
        <w:tc>
          <w:tcPr>
            <w:tcW w:w="1190" w:type="dxa"/>
            <w:tcBorders>
              <w:top w:val="single" w:sz="12" w:space="0" w:color="auto"/>
              <w:bottom w:val="single" w:sz="8" w:space="0" w:color="auto"/>
            </w:tcBorders>
            <w:shd w:val="clear" w:color="auto" w:fill="auto"/>
            <w:vAlign w:val="center"/>
            <w:hideMark/>
          </w:tcPr>
          <w:p w14:paraId="70137395"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93.756,00</w:t>
            </w:r>
          </w:p>
        </w:tc>
        <w:tc>
          <w:tcPr>
            <w:tcW w:w="1306" w:type="dxa"/>
            <w:tcBorders>
              <w:top w:val="single" w:sz="12" w:space="0" w:color="auto"/>
              <w:bottom w:val="single" w:sz="8" w:space="0" w:color="auto"/>
            </w:tcBorders>
            <w:shd w:val="clear" w:color="auto" w:fill="auto"/>
            <w:vAlign w:val="center"/>
            <w:hideMark/>
          </w:tcPr>
          <w:p w14:paraId="3545FD70"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4.624,00</w:t>
            </w:r>
          </w:p>
        </w:tc>
        <w:tc>
          <w:tcPr>
            <w:tcW w:w="855" w:type="dxa"/>
            <w:tcBorders>
              <w:top w:val="single" w:sz="12" w:space="0" w:color="auto"/>
              <w:bottom w:val="single" w:sz="8" w:space="0" w:color="auto"/>
            </w:tcBorders>
            <w:shd w:val="clear" w:color="auto" w:fill="auto"/>
            <w:vAlign w:val="center"/>
            <w:hideMark/>
          </w:tcPr>
          <w:p w14:paraId="59187127"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4,93%</w:t>
            </w:r>
          </w:p>
        </w:tc>
      </w:tr>
      <w:tr w:rsidR="000825D1" w:rsidRPr="00B53DF0" w14:paraId="63F72724" w14:textId="77777777" w:rsidTr="003B32B5">
        <w:trPr>
          <w:trHeight w:val="315"/>
        </w:trPr>
        <w:tc>
          <w:tcPr>
            <w:tcW w:w="364" w:type="dxa"/>
            <w:tcBorders>
              <w:top w:val="nil"/>
              <w:bottom w:val="single" w:sz="8" w:space="0" w:color="auto"/>
            </w:tcBorders>
            <w:shd w:val="clear" w:color="auto" w:fill="auto"/>
            <w:noWrap/>
            <w:vAlign w:val="center"/>
            <w:hideMark/>
          </w:tcPr>
          <w:p w14:paraId="05042B5C" w14:textId="77777777" w:rsidR="000825D1" w:rsidRPr="00B53DF0" w:rsidRDefault="000825D1" w:rsidP="003B32B5">
            <w:pPr>
              <w:autoSpaceDE/>
              <w:autoSpaceDN/>
              <w:jc w:val="center"/>
              <w:rPr>
                <w:rFonts w:ascii="Arial" w:hAnsi="Arial" w:cs="Arial"/>
                <w:color w:val="000000"/>
                <w:sz w:val="16"/>
                <w:szCs w:val="16"/>
              </w:rPr>
            </w:pPr>
            <w:r w:rsidRPr="00B53DF0">
              <w:rPr>
                <w:rFonts w:ascii="Arial" w:hAnsi="Arial" w:cs="Arial"/>
                <w:color w:val="000000"/>
                <w:sz w:val="16"/>
                <w:szCs w:val="16"/>
              </w:rPr>
              <w:t>21</w:t>
            </w:r>
          </w:p>
        </w:tc>
        <w:tc>
          <w:tcPr>
            <w:tcW w:w="3464" w:type="dxa"/>
            <w:tcBorders>
              <w:top w:val="nil"/>
              <w:bottom w:val="single" w:sz="8" w:space="0" w:color="auto"/>
            </w:tcBorders>
            <w:shd w:val="clear" w:color="auto" w:fill="auto"/>
            <w:vAlign w:val="center"/>
            <w:hideMark/>
          </w:tcPr>
          <w:p w14:paraId="0C0025DE" w14:textId="77777777" w:rsidR="000825D1" w:rsidRPr="00B53DF0" w:rsidRDefault="000825D1" w:rsidP="003B32B5">
            <w:pPr>
              <w:autoSpaceDE/>
              <w:autoSpaceDN/>
              <w:rPr>
                <w:rFonts w:ascii="Arial" w:hAnsi="Arial" w:cs="Arial"/>
                <w:color w:val="000000"/>
                <w:sz w:val="16"/>
                <w:szCs w:val="16"/>
              </w:rPr>
            </w:pPr>
            <w:r w:rsidRPr="00B53DF0">
              <w:rPr>
                <w:rFonts w:ascii="Arial" w:hAnsi="Arial" w:cs="Arial"/>
                <w:color w:val="000000"/>
                <w:sz w:val="16"/>
                <w:szCs w:val="16"/>
              </w:rPr>
              <w:t>Reparaciones, mantenimiento y conservación</w:t>
            </w:r>
          </w:p>
        </w:tc>
        <w:tc>
          <w:tcPr>
            <w:tcW w:w="1331" w:type="dxa"/>
            <w:tcBorders>
              <w:top w:val="nil"/>
              <w:bottom w:val="single" w:sz="8" w:space="0" w:color="auto"/>
            </w:tcBorders>
            <w:shd w:val="clear" w:color="auto" w:fill="auto"/>
            <w:vAlign w:val="center"/>
            <w:hideMark/>
          </w:tcPr>
          <w:p w14:paraId="7CB96706"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694.256,00</w:t>
            </w:r>
          </w:p>
        </w:tc>
        <w:tc>
          <w:tcPr>
            <w:tcW w:w="1190" w:type="dxa"/>
            <w:tcBorders>
              <w:top w:val="nil"/>
              <w:bottom w:val="single" w:sz="8" w:space="0" w:color="auto"/>
            </w:tcBorders>
            <w:shd w:val="clear" w:color="auto" w:fill="auto"/>
            <w:vAlign w:val="center"/>
            <w:hideMark/>
          </w:tcPr>
          <w:p w14:paraId="6FB245EA"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531.498,12</w:t>
            </w:r>
          </w:p>
        </w:tc>
        <w:tc>
          <w:tcPr>
            <w:tcW w:w="1306" w:type="dxa"/>
            <w:tcBorders>
              <w:top w:val="nil"/>
              <w:bottom w:val="single" w:sz="8" w:space="0" w:color="auto"/>
            </w:tcBorders>
            <w:shd w:val="clear" w:color="auto" w:fill="auto"/>
            <w:vAlign w:val="center"/>
            <w:hideMark/>
          </w:tcPr>
          <w:p w14:paraId="25312236"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162.757,88</w:t>
            </w:r>
          </w:p>
        </w:tc>
        <w:tc>
          <w:tcPr>
            <w:tcW w:w="855" w:type="dxa"/>
            <w:tcBorders>
              <w:top w:val="nil"/>
              <w:bottom w:val="single" w:sz="8" w:space="0" w:color="auto"/>
            </w:tcBorders>
            <w:shd w:val="clear" w:color="auto" w:fill="auto"/>
            <w:vAlign w:val="center"/>
            <w:hideMark/>
          </w:tcPr>
          <w:p w14:paraId="68FA435D"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30,62%</w:t>
            </w:r>
          </w:p>
        </w:tc>
      </w:tr>
      <w:tr w:rsidR="000825D1" w:rsidRPr="00B53DF0" w14:paraId="429AFED7" w14:textId="77777777" w:rsidTr="003B32B5">
        <w:trPr>
          <w:trHeight w:val="315"/>
        </w:trPr>
        <w:tc>
          <w:tcPr>
            <w:tcW w:w="364" w:type="dxa"/>
            <w:tcBorders>
              <w:top w:val="nil"/>
              <w:bottom w:val="single" w:sz="8" w:space="0" w:color="auto"/>
            </w:tcBorders>
            <w:shd w:val="clear" w:color="auto" w:fill="auto"/>
            <w:noWrap/>
            <w:vAlign w:val="center"/>
            <w:hideMark/>
          </w:tcPr>
          <w:p w14:paraId="1BA5808C" w14:textId="77777777" w:rsidR="000825D1" w:rsidRPr="00B53DF0" w:rsidRDefault="000825D1" w:rsidP="003B32B5">
            <w:pPr>
              <w:autoSpaceDE/>
              <w:autoSpaceDN/>
              <w:jc w:val="center"/>
              <w:rPr>
                <w:rFonts w:ascii="Arial" w:hAnsi="Arial" w:cs="Arial"/>
                <w:color w:val="000000"/>
                <w:sz w:val="16"/>
                <w:szCs w:val="16"/>
              </w:rPr>
            </w:pPr>
            <w:r w:rsidRPr="00B53DF0">
              <w:rPr>
                <w:rFonts w:ascii="Arial" w:hAnsi="Arial" w:cs="Arial"/>
                <w:color w:val="000000"/>
                <w:sz w:val="16"/>
                <w:szCs w:val="16"/>
              </w:rPr>
              <w:t>22</w:t>
            </w:r>
          </w:p>
        </w:tc>
        <w:tc>
          <w:tcPr>
            <w:tcW w:w="3464" w:type="dxa"/>
            <w:tcBorders>
              <w:top w:val="nil"/>
              <w:bottom w:val="single" w:sz="8" w:space="0" w:color="auto"/>
            </w:tcBorders>
            <w:shd w:val="clear" w:color="auto" w:fill="auto"/>
            <w:vAlign w:val="center"/>
            <w:hideMark/>
          </w:tcPr>
          <w:p w14:paraId="374146FD" w14:textId="77777777" w:rsidR="000825D1" w:rsidRPr="00B53DF0" w:rsidRDefault="000825D1" w:rsidP="003B32B5">
            <w:pPr>
              <w:autoSpaceDE/>
              <w:autoSpaceDN/>
              <w:rPr>
                <w:rFonts w:ascii="Arial" w:hAnsi="Arial" w:cs="Arial"/>
                <w:color w:val="000000"/>
                <w:sz w:val="16"/>
                <w:szCs w:val="16"/>
              </w:rPr>
            </w:pPr>
            <w:r w:rsidRPr="00B53DF0">
              <w:rPr>
                <w:rFonts w:ascii="Arial" w:hAnsi="Arial" w:cs="Arial"/>
                <w:color w:val="000000"/>
                <w:sz w:val="16"/>
                <w:szCs w:val="16"/>
              </w:rPr>
              <w:t>Material, suministros y otros</w:t>
            </w:r>
          </w:p>
        </w:tc>
        <w:tc>
          <w:tcPr>
            <w:tcW w:w="1331" w:type="dxa"/>
            <w:tcBorders>
              <w:top w:val="nil"/>
              <w:bottom w:val="single" w:sz="8" w:space="0" w:color="auto"/>
            </w:tcBorders>
            <w:shd w:val="clear" w:color="auto" w:fill="auto"/>
            <w:vAlign w:val="center"/>
            <w:hideMark/>
          </w:tcPr>
          <w:p w14:paraId="5E4D205D"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1.159.247,79</w:t>
            </w:r>
          </w:p>
        </w:tc>
        <w:tc>
          <w:tcPr>
            <w:tcW w:w="1190" w:type="dxa"/>
            <w:tcBorders>
              <w:top w:val="nil"/>
              <w:bottom w:val="single" w:sz="8" w:space="0" w:color="auto"/>
            </w:tcBorders>
            <w:shd w:val="clear" w:color="auto" w:fill="auto"/>
            <w:vAlign w:val="center"/>
            <w:hideMark/>
          </w:tcPr>
          <w:p w14:paraId="4FDF826D"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1.452.862,37</w:t>
            </w:r>
          </w:p>
        </w:tc>
        <w:tc>
          <w:tcPr>
            <w:tcW w:w="1306" w:type="dxa"/>
            <w:tcBorders>
              <w:top w:val="nil"/>
              <w:bottom w:val="single" w:sz="8" w:space="0" w:color="auto"/>
            </w:tcBorders>
            <w:shd w:val="clear" w:color="auto" w:fill="auto"/>
            <w:vAlign w:val="center"/>
            <w:hideMark/>
          </w:tcPr>
          <w:p w14:paraId="4C9B65FD"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-293.614,58</w:t>
            </w:r>
          </w:p>
        </w:tc>
        <w:tc>
          <w:tcPr>
            <w:tcW w:w="855" w:type="dxa"/>
            <w:tcBorders>
              <w:top w:val="nil"/>
              <w:bottom w:val="single" w:sz="8" w:space="0" w:color="auto"/>
            </w:tcBorders>
            <w:shd w:val="clear" w:color="auto" w:fill="auto"/>
            <w:vAlign w:val="center"/>
            <w:hideMark/>
          </w:tcPr>
          <w:p w14:paraId="00A48550"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-20,21%</w:t>
            </w:r>
          </w:p>
        </w:tc>
      </w:tr>
      <w:tr w:rsidR="000825D1" w:rsidRPr="00B53DF0" w14:paraId="3C0A8F2E" w14:textId="77777777" w:rsidTr="003B32B5">
        <w:trPr>
          <w:trHeight w:val="315"/>
        </w:trPr>
        <w:tc>
          <w:tcPr>
            <w:tcW w:w="364" w:type="dxa"/>
            <w:tcBorders>
              <w:top w:val="nil"/>
              <w:bottom w:val="single" w:sz="8" w:space="0" w:color="auto"/>
            </w:tcBorders>
            <w:shd w:val="clear" w:color="auto" w:fill="auto"/>
            <w:noWrap/>
            <w:vAlign w:val="center"/>
            <w:hideMark/>
          </w:tcPr>
          <w:p w14:paraId="4F2F6176" w14:textId="77777777" w:rsidR="000825D1" w:rsidRPr="00B53DF0" w:rsidRDefault="000825D1" w:rsidP="003B32B5">
            <w:pPr>
              <w:autoSpaceDE/>
              <w:autoSpaceDN/>
              <w:jc w:val="center"/>
              <w:rPr>
                <w:rFonts w:ascii="Arial" w:hAnsi="Arial" w:cs="Arial"/>
                <w:color w:val="000000"/>
                <w:sz w:val="16"/>
                <w:szCs w:val="16"/>
              </w:rPr>
            </w:pPr>
            <w:r w:rsidRPr="00B53DF0">
              <w:rPr>
                <w:rFonts w:ascii="Arial" w:hAnsi="Arial" w:cs="Arial"/>
                <w:color w:val="000000"/>
                <w:sz w:val="16"/>
                <w:szCs w:val="16"/>
              </w:rPr>
              <w:t>23</w:t>
            </w:r>
          </w:p>
        </w:tc>
        <w:tc>
          <w:tcPr>
            <w:tcW w:w="3464" w:type="dxa"/>
            <w:tcBorders>
              <w:top w:val="nil"/>
              <w:bottom w:val="single" w:sz="8" w:space="0" w:color="auto"/>
            </w:tcBorders>
            <w:shd w:val="clear" w:color="auto" w:fill="auto"/>
            <w:vAlign w:val="center"/>
            <w:hideMark/>
          </w:tcPr>
          <w:p w14:paraId="67BACBA0" w14:textId="77777777" w:rsidR="000825D1" w:rsidRPr="00B53DF0" w:rsidRDefault="000825D1" w:rsidP="003B32B5">
            <w:pPr>
              <w:autoSpaceDE/>
              <w:autoSpaceDN/>
              <w:rPr>
                <w:rFonts w:ascii="Arial" w:hAnsi="Arial" w:cs="Arial"/>
                <w:color w:val="000000"/>
                <w:sz w:val="16"/>
                <w:szCs w:val="16"/>
              </w:rPr>
            </w:pPr>
            <w:r w:rsidRPr="00B53DF0">
              <w:rPr>
                <w:rFonts w:ascii="Arial" w:hAnsi="Arial" w:cs="Arial"/>
                <w:color w:val="000000"/>
                <w:sz w:val="16"/>
                <w:szCs w:val="16"/>
              </w:rPr>
              <w:t>Indemnizaciones por razón del servicio</w:t>
            </w:r>
          </w:p>
        </w:tc>
        <w:tc>
          <w:tcPr>
            <w:tcW w:w="1331" w:type="dxa"/>
            <w:tcBorders>
              <w:top w:val="nil"/>
              <w:bottom w:val="single" w:sz="8" w:space="0" w:color="auto"/>
            </w:tcBorders>
            <w:shd w:val="clear" w:color="auto" w:fill="auto"/>
            <w:vAlign w:val="center"/>
            <w:hideMark/>
          </w:tcPr>
          <w:p w14:paraId="04229837"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18.960,00</w:t>
            </w:r>
          </w:p>
        </w:tc>
        <w:tc>
          <w:tcPr>
            <w:tcW w:w="1190" w:type="dxa"/>
            <w:tcBorders>
              <w:top w:val="nil"/>
              <w:bottom w:val="single" w:sz="8" w:space="0" w:color="auto"/>
            </w:tcBorders>
            <w:shd w:val="clear" w:color="auto" w:fill="auto"/>
            <w:vAlign w:val="center"/>
            <w:hideMark/>
          </w:tcPr>
          <w:p w14:paraId="3E36165A"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17.630,00</w:t>
            </w:r>
          </w:p>
        </w:tc>
        <w:tc>
          <w:tcPr>
            <w:tcW w:w="1306" w:type="dxa"/>
            <w:tcBorders>
              <w:top w:val="nil"/>
              <w:bottom w:val="single" w:sz="8" w:space="0" w:color="auto"/>
            </w:tcBorders>
            <w:shd w:val="clear" w:color="auto" w:fill="auto"/>
            <w:vAlign w:val="center"/>
            <w:hideMark/>
          </w:tcPr>
          <w:p w14:paraId="3C044028"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1.330,00</w:t>
            </w:r>
          </w:p>
        </w:tc>
        <w:tc>
          <w:tcPr>
            <w:tcW w:w="855" w:type="dxa"/>
            <w:tcBorders>
              <w:top w:val="nil"/>
              <w:bottom w:val="single" w:sz="8" w:space="0" w:color="auto"/>
            </w:tcBorders>
            <w:shd w:val="clear" w:color="auto" w:fill="auto"/>
            <w:vAlign w:val="center"/>
            <w:hideMark/>
          </w:tcPr>
          <w:p w14:paraId="0A1E009F"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7,54%</w:t>
            </w:r>
          </w:p>
        </w:tc>
      </w:tr>
      <w:tr w:rsidR="000825D1" w:rsidRPr="00B53DF0" w14:paraId="5B833CF0" w14:textId="77777777" w:rsidTr="003B32B5">
        <w:trPr>
          <w:trHeight w:val="315"/>
        </w:trPr>
        <w:tc>
          <w:tcPr>
            <w:tcW w:w="364" w:type="dxa"/>
            <w:tcBorders>
              <w:top w:val="nil"/>
              <w:bottom w:val="single" w:sz="12" w:space="0" w:color="auto"/>
            </w:tcBorders>
            <w:shd w:val="clear" w:color="auto" w:fill="auto"/>
            <w:noWrap/>
            <w:vAlign w:val="center"/>
            <w:hideMark/>
          </w:tcPr>
          <w:p w14:paraId="7C23B31F" w14:textId="77777777" w:rsidR="000825D1" w:rsidRPr="00B53DF0" w:rsidRDefault="000825D1" w:rsidP="003B32B5">
            <w:pPr>
              <w:autoSpaceDE/>
              <w:autoSpaceDN/>
              <w:jc w:val="center"/>
              <w:rPr>
                <w:rFonts w:ascii="Arial" w:hAnsi="Arial" w:cs="Arial"/>
                <w:color w:val="000000"/>
                <w:sz w:val="16"/>
                <w:szCs w:val="16"/>
              </w:rPr>
            </w:pPr>
            <w:r w:rsidRPr="00B53DF0">
              <w:rPr>
                <w:rFonts w:ascii="Arial" w:hAnsi="Arial" w:cs="Arial"/>
                <w:color w:val="000000"/>
                <w:sz w:val="16"/>
                <w:szCs w:val="16"/>
              </w:rPr>
              <w:t>24</w:t>
            </w:r>
          </w:p>
        </w:tc>
        <w:tc>
          <w:tcPr>
            <w:tcW w:w="3464" w:type="dxa"/>
            <w:tcBorders>
              <w:top w:val="nil"/>
              <w:bottom w:val="single" w:sz="12" w:space="0" w:color="auto"/>
            </w:tcBorders>
            <w:shd w:val="clear" w:color="auto" w:fill="auto"/>
            <w:vAlign w:val="center"/>
            <w:hideMark/>
          </w:tcPr>
          <w:p w14:paraId="009B9D2F" w14:textId="77777777" w:rsidR="000825D1" w:rsidRPr="00B53DF0" w:rsidRDefault="000825D1" w:rsidP="003B32B5">
            <w:pPr>
              <w:autoSpaceDE/>
              <w:autoSpaceDN/>
              <w:rPr>
                <w:rFonts w:ascii="Arial" w:hAnsi="Arial" w:cs="Arial"/>
                <w:color w:val="000000"/>
                <w:sz w:val="16"/>
                <w:szCs w:val="16"/>
              </w:rPr>
            </w:pPr>
            <w:r w:rsidRPr="00B53DF0">
              <w:rPr>
                <w:rFonts w:ascii="Arial" w:hAnsi="Arial" w:cs="Arial"/>
                <w:color w:val="000000"/>
                <w:sz w:val="16"/>
                <w:szCs w:val="16"/>
              </w:rPr>
              <w:t>Gastos de publicación</w:t>
            </w:r>
          </w:p>
        </w:tc>
        <w:tc>
          <w:tcPr>
            <w:tcW w:w="1331" w:type="dxa"/>
            <w:tcBorders>
              <w:top w:val="nil"/>
              <w:bottom w:val="single" w:sz="12" w:space="0" w:color="auto"/>
            </w:tcBorders>
            <w:shd w:val="clear" w:color="auto" w:fill="auto"/>
            <w:vAlign w:val="center"/>
            <w:hideMark/>
          </w:tcPr>
          <w:p w14:paraId="6CE9BD5B"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130,00</w:t>
            </w:r>
          </w:p>
        </w:tc>
        <w:tc>
          <w:tcPr>
            <w:tcW w:w="1190" w:type="dxa"/>
            <w:tcBorders>
              <w:top w:val="nil"/>
              <w:bottom w:val="single" w:sz="12" w:space="0" w:color="auto"/>
            </w:tcBorders>
            <w:shd w:val="clear" w:color="auto" w:fill="auto"/>
            <w:vAlign w:val="center"/>
            <w:hideMark/>
          </w:tcPr>
          <w:p w14:paraId="5E124F7C"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130,00</w:t>
            </w:r>
          </w:p>
        </w:tc>
        <w:tc>
          <w:tcPr>
            <w:tcW w:w="1306" w:type="dxa"/>
            <w:tcBorders>
              <w:top w:val="nil"/>
              <w:bottom w:val="single" w:sz="12" w:space="0" w:color="auto"/>
            </w:tcBorders>
            <w:shd w:val="clear" w:color="auto" w:fill="auto"/>
            <w:vAlign w:val="center"/>
            <w:hideMark/>
          </w:tcPr>
          <w:p w14:paraId="7F801DFC"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0,00</w:t>
            </w:r>
          </w:p>
        </w:tc>
        <w:tc>
          <w:tcPr>
            <w:tcW w:w="855" w:type="dxa"/>
            <w:tcBorders>
              <w:top w:val="nil"/>
              <w:bottom w:val="single" w:sz="12" w:space="0" w:color="auto"/>
            </w:tcBorders>
            <w:shd w:val="clear" w:color="auto" w:fill="auto"/>
            <w:vAlign w:val="center"/>
            <w:hideMark/>
          </w:tcPr>
          <w:p w14:paraId="710B59DC" w14:textId="77777777" w:rsidR="000825D1" w:rsidRPr="00B53DF0" w:rsidRDefault="000825D1" w:rsidP="003B32B5">
            <w:pPr>
              <w:autoSpaceDE/>
              <w:autoSpaceDN/>
              <w:jc w:val="right"/>
              <w:rPr>
                <w:rFonts w:ascii="Arial" w:hAnsi="Arial" w:cs="Arial"/>
                <w:color w:val="000000"/>
                <w:sz w:val="16"/>
                <w:szCs w:val="16"/>
              </w:rPr>
            </w:pPr>
            <w:r w:rsidRPr="00B53DF0">
              <w:rPr>
                <w:rFonts w:ascii="Arial" w:hAnsi="Arial" w:cs="Arial"/>
                <w:color w:val="000000"/>
                <w:sz w:val="16"/>
                <w:szCs w:val="16"/>
              </w:rPr>
              <w:t>0,00%</w:t>
            </w:r>
          </w:p>
        </w:tc>
      </w:tr>
      <w:tr w:rsidR="000825D1" w:rsidRPr="00B53DF0" w14:paraId="365D39F2" w14:textId="77777777" w:rsidTr="003B32B5">
        <w:trPr>
          <w:trHeight w:val="315"/>
        </w:trPr>
        <w:tc>
          <w:tcPr>
            <w:tcW w:w="364" w:type="dxa"/>
            <w:tcBorders>
              <w:top w:val="single" w:sz="12" w:space="0" w:color="auto"/>
              <w:bottom w:val="single" w:sz="12" w:space="0" w:color="auto"/>
            </w:tcBorders>
            <w:shd w:val="clear" w:color="auto" w:fill="auto"/>
            <w:noWrap/>
            <w:vAlign w:val="bottom"/>
            <w:hideMark/>
          </w:tcPr>
          <w:p w14:paraId="54C5B24E" w14:textId="77777777" w:rsidR="000825D1" w:rsidRPr="00B53DF0" w:rsidRDefault="000825D1" w:rsidP="003B32B5">
            <w:pPr>
              <w:autoSpaceDE/>
              <w:autoSpaceDN/>
              <w:rPr>
                <w:rFonts w:ascii="Arial" w:hAnsi="Arial" w:cs="Arial"/>
                <w:color w:val="000000"/>
                <w:sz w:val="16"/>
                <w:szCs w:val="16"/>
              </w:rPr>
            </w:pPr>
            <w:r w:rsidRPr="00B53DF0">
              <w:rPr>
                <w:rFonts w:ascii="Arial" w:hAnsi="Arial" w:cs="Arial"/>
                <w:color w:val="000000"/>
                <w:sz w:val="16"/>
                <w:szCs w:val="16"/>
              </w:rPr>
              <w:t> </w:t>
            </w:r>
          </w:p>
        </w:tc>
        <w:tc>
          <w:tcPr>
            <w:tcW w:w="3464" w:type="dxa"/>
            <w:tcBorders>
              <w:top w:val="single" w:sz="12" w:space="0" w:color="auto"/>
              <w:bottom w:val="single" w:sz="12" w:space="0" w:color="auto"/>
            </w:tcBorders>
            <w:shd w:val="clear" w:color="auto" w:fill="auto"/>
            <w:vAlign w:val="center"/>
            <w:hideMark/>
          </w:tcPr>
          <w:p w14:paraId="3F56427D" w14:textId="77777777" w:rsidR="000825D1" w:rsidRPr="00B53DF0" w:rsidRDefault="000825D1" w:rsidP="003B32B5">
            <w:pPr>
              <w:autoSpaceDE/>
              <w:autoSpaceDN/>
              <w:rPr>
                <w:rFonts w:ascii="Arial" w:hAnsi="Arial" w:cs="Arial"/>
                <w:b/>
                <w:bCs/>
                <w:color w:val="000000"/>
                <w:sz w:val="16"/>
                <w:szCs w:val="16"/>
              </w:rPr>
            </w:pPr>
            <w:r w:rsidRPr="00B53DF0">
              <w:rPr>
                <w:rFonts w:ascii="Arial" w:hAnsi="Arial" w:cs="Arial"/>
                <w:b/>
                <w:bCs/>
                <w:color w:val="000000"/>
                <w:sz w:val="16"/>
                <w:szCs w:val="16"/>
              </w:rPr>
              <w:t> </w:t>
            </w:r>
          </w:p>
        </w:tc>
        <w:tc>
          <w:tcPr>
            <w:tcW w:w="1331" w:type="dxa"/>
            <w:tcBorders>
              <w:top w:val="single" w:sz="12" w:space="0" w:color="auto"/>
              <w:bottom w:val="single" w:sz="12" w:space="0" w:color="auto"/>
            </w:tcBorders>
            <w:shd w:val="clear" w:color="auto" w:fill="auto"/>
            <w:vAlign w:val="center"/>
            <w:hideMark/>
          </w:tcPr>
          <w:p w14:paraId="6B417B51" w14:textId="77777777" w:rsidR="000825D1" w:rsidRPr="00B53DF0" w:rsidRDefault="000825D1" w:rsidP="003B32B5">
            <w:pPr>
              <w:autoSpaceDE/>
              <w:autoSpaceDN/>
              <w:jc w:val="right"/>
              <w:rPr>
                <w:rFonts w:ascii="Arial" w:hAnsi="Arial" w:cs="Arial"/>
                <w:b/>
                <w:bCs/>
                <w:color w:val="000000"/>
                <w:sz w:val="16"/>
                <w:szCs w:val="16"/>
              </w:rPr>
            </w:pPr>
            <w:r w:rsidRPr="00B53DF0">
              <w:rPr>
                <w:rFonts w:ascii="Arial" w:hAnsi="Arial" w:cs="Arial"/>
                <w:b/>
                <w:bCs/>
                <w:color w:val="000000"/>
                <w:sz w:val="16"/>
                <w:szCs w:val="16"/>
              </w:rPr>
              <w:t>1.970.973,79</w:t>
            </w:r>
          </w:p>
        </w:tc>
        <w:tc>
          <w:tcPr>
            <w:tcW w:w="1190" w:type="dxa"/>
            <w:tcBorders>
              <w:top w:val="single" w:sz="12" w:space="0" w:color="auto"/>
              <w:bottom w:val="single" w:sz="12" w:space="0" w:color="auto"/>
            </w:tcBorders>
            <w:shd w:val="clear" w:color="auto" w:fill="auto"/>
            <w:vAlign w:val="center"/>
            <w:hideMark/>
          </w:tcPr>
          <w:p w14:paraId="4A24BE52" w14:textId="77777777" w:rsidR="000825D1" w:rsidRPr="00B53DF0" w:rsidRDefault="000825D1" w:rsidP="003B32B5">
            <w:pPr>
              <w:autoSpaceDE/>
              <w:autoSpaceDN/>
              <w:jc w:val="right"/>
              <w:rPr>
                <w:rFonts w:ascii="Arial" w:hAnsi="Arial" w:cs="Arial"/>
                <w:b/>
                <w:bCs/>
                <w:color w:val="000000"/>
                <w:sz w:val="16"/>
                <w:szCs w:val="16"/>
              </w:rPr>
            </w:pPr>
            <w:r w:rsidRPr="00B53DF0">
              <w:rPr>
                <w:rFonts w:ascii="Arial" w:hAnsi="Arial" w:cs="Arial"/>
                <w:b/>
                <w:bCs/>
                <w:color w:val="000000"/>
                <w:sz w:val="16"/>
                <w:szCs w:val="16"/>
              </w:rPr>
              <w:t>2.095.876,49</w:t>
            </w:r>
          </w:p>
        </w:tc>
        <w:tc>
          <w:tcPr>
            <w:tcW w:w="1306" w:type="dxa"/>
            <w:tcBorders>
              <w:top w:val="single" w:sz="12" w:space="0" w:color="auto"/>
              <w:bottom w:val="single" w:sz="12" w:space="0" w:color="auto"/>
            </w:tcBorders>
            <w:shd w:val="clear" w:color="auto" w:fill="auto"/>
            <w:vAlign w:val="center"/>
            <w:hideMark/>
          </w:tcPr>
          <w:p w14:paraId="7EA63F34" w14:textId="77777777" w:rsidR="000825D1" w:rsidRPr="00B53DF0" w:rsidRDefault="000825D1" w:rsidP="003B32B5">
            <w:pPr>
              <w:autoSpaceDE/>
              <w:autoSpaceDN/>
              <w:jc w:val="right"/>
              <w:rPr>
                <w:rFonts w:ascii="Arial" w:hAnsi="Arial" w:cs="Arial"/>
                <w:b/>
                <w:bCs/>
                <w:color w:val="000000"/>
                <w:sz w:val="16"/>
                <w:szCs w:val="16"/>
              </w:rPr>
            </w:pPr>
            <w:r w:rsidRPr="00B53DF0">
              <w:rPr>
                <w:rFonts w:ascii="Arial" w:hAnsi="Arial" w:cs="Arial"/>
                <w:b/>
                <w:bCs/>
                <w:color w:val="000000"/>
                <w:sz w:val="16"/>
                <w:szCs w:val="16"/>
              </w:rPr>
              <w:t>-124.902,70</w:t>
            </w:r>
          </w:p>
        </w:tc>
        <w:tc>
          <w:tcPr>
            <w:tcW w:w="855" w:type="dxa"/>
            <w:tcBorders>
              <w:top w:val="single" w:sz="12" w:space="0" w:color="auto"/>
              <w:bottom w:val="single" w:sz="12" w:space="0" w:color="auto"/>
            </w:tcBorders>
            <w:shd w:val="clear" w:color="auto" w:fill="auto"/>
            <w:vAlign w:val="center"/>
            <w:hideMark/>
          </w:tcPr>
          <w:p w14:paraId="4AD3B1EA" w14:textId="77777777" w:rsidR="000825D1" w:rsidRPr="00B53DF0" w:rsidRDefault="000825D1" w:rsidP="003B32B5">
            <w:pPr>
              <w:autoSpaceDE/>
              <w:autoSpaceDN/>
              <w:jc w:val="right"/>
              <w:rPr>
                <w:rFonts w:ascii="Arial" w:hAnsi="Arial" w:cs="Arial"/>
                <w:b/>
                <w:bCs/>
                <w:color w:val="000000"/>
                <w:sz w:val="16"/>
                <w:szCs w:val="16"/>
              </w:rPr>
            </w:pPr>
            <w:r w:rsidRPr="00B53DF0">
              <w:rPr>
                <w:rFonts w:ascii="Arial" w:hAnsi="Arial" w:cs="Arial"/>
                <w:b/>
                <w:bCs/>
                <w:color w:val="000000"/>
                <w:sz w:val="16"/>
                <w:szCs w:val="16"/>
              </w:rPr>
              <w:t>-5,96%</w:t>
            </w:r>
          </w:p>
        </w:tc>
      </w:tr>
    </w:tbl>
    <w:p w14:paraId="3184CDE2" w14:textId="77777777" w:rsidR="000825D1" w:rsidRPr="00F9569E" w:rsidRDefault="000825D1" w:rsidP="000825D1">
      <w:pPr>
        <w:spacing w:before="120" w:line="300" w:lineRule="auto"/>
        <w:ind w:firstLine="709"/>
        <w:jc w:val="both"/>
        <w:rPr>
          <w:rFonts w:ascii="Arial" w:hAnsi="Arial" w:cs="Arial"/>
          <w:bCs/>
          <w:sz w:val="22"/>
          <w:szCs w:val="22"/>
        </w:rPr>
      </w:pPr>
    </w:p>
    <w:p w14:paraId="4EDB3031" w14:textId="77777777" w:rsidR="000825D1" w:rsidRPr="00F9569E"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 xml:space="preserve">El capítulo II, gastos en bienes corrientes y servicios, </w:t>
      </w:r>
      <w:r>
        <w:rPr>
          <w:rFonts w:ascii="Arial" w:hAnsi="Arial" w:cs="Arial"/>
          <w:bCs/>
          <w:sz w:val="22"/>
          <w:szCs w:val="22"/>
        </w:rPr>
        <w:t>disminuye</w:t>
      </w:r>
      <w:r w:rsidRPr="00F9569E">
        <w:rPr>
          <w:rFonts w:ascii="Arial" w:hAnsi="Arial" w:cs="Arial"/>
          <w:bCs/>
          <w:sz w:val="22"/>
          <w:szCs w:val="22"/>
        </w:rPr>
        <w:t xml:space="preserve"> un </w:t>
      </w:r>
      <w:r>
        <w:rPr>
          <w:rFonts w:ascii="Arial" w:hAnsi="Arial" w:cs="Arial"/>
          <w:bCs/>
          <w:sz w:val="22"/>
          <w:szCs w:val="22"/>
        </w:rPr>
        <w:t>5,96</w:t>
      </w:r>
      <w:r w:rsidRPr="00F9569E">
        <w:rPr>
          <w:rFonts w:ascii="Arial" w:hAnsi="Arial" w:cs="Arial"/>
          <w:bCs/>
          <w:sz w:val="22"/>
          <w:szCs w:val="22"/>
        </w:rPr>
        <w:t>% con respecto al ejercicio anterior</w:t>
      </w:r>
      <w:r>
        <w:rPr>
          <w:rFonts w:ascii="Arial" w:hAnsi="Arial" w:cs="Arial"/>
          <w:bCs/>
          <w:sz w:val="22"/>
          <w:szCs w:val="22"/>
        </w:rPr>
        <w:t xml:space="preserve">, </w:t>
      </w:r>
      <w:r w:rsidRPr="00F9569E">
        <w:rPr>
          <w:rFonts w:ascii="Arial" w:hAnsi="Arial" w:cs="Arial"/>
          <w:bCs/>
          <w:sz w:val="22"/>
          <w:szCs w:val="22"/>
        </w:rPr>
        <w:t xml:space="preserve">lo que supone </w:t>
      </w:r>
      <w:r>
        <w:rPr>
          <w:rFonts w:ascii="Arial" w:hAnsi="Arial" w:cs="Arial"/>
          <w:bCs/>
          <w:sz w:val="22"/>
          <w:szCs w:val="22"/>
        </w:rPr>
        <w:t>124.902,70</w:t>
      </w:r>
      <w:r w:rsidRPr="00F9569E">
        <w:rPr>
          <w:rFonts w:ascii="Arial" w:hAnsi="Arial" w:cs="Arial"/>
          <w:bCs/>
          <w:sz w:val="22"/>
          <w:szCs w:val="22"/>
        </w:rPr>
        <w:t xml:space="preserve"> euros </w:t>
      </w:r>
      <w:r>
        <w:rPr>
          <w:rFonts w:ascii="Arial" w:hAnsi="Arial" w:cs="Arial"/>
          <w:bCs/>
          <w:sz w:val="22"/>
          <w:szCs w:val="22"/>
        </w:rPr>
        <w:t>menos</w:t>
      </w:r>
      <w:r w:rsidRPr="00F9569E">
        <w:rPr>
          <w:rFonts w:ascii="Arial" w:hAnsi="Arial" w:cs="Arial"/>
          <w:bCs/>
          <w:sz w:val="22"/>
          <w:szCs w:val="22"/>
        </w:rPr>
        <w:t>.</w:t>
      </w:r>
      <w:r>
        <w:rPr>
          <w:rFonts w:ascii="Arial" w:hAnsi="Arial" w:cs="Arial"/>
          <w:bCs/>
          <w:sz w:val="22"/>
          <w:szCs w:val="22"/>
        </w:rPr>
        <w:t xml:space="preserve"> Esta disminución se debe principalmente al suministro de vestuario y equipos de protección individual (</w:t>
      </w:r>
      <w:proofErr w:type="spellStart"/>
      <w:r>
        <w:rPr>
          <w:rFonts w:ascii="Arial" w:hAnsi="Arial" w:cs="Arial"/>
          <w:bCs/>
          <w:sz w:val="22"/>
          <w:szCs w:val="22"/>
        </w:rPr>
        <w:t>EPI´s</w:t>
      </w:r>
      <w:proofErr w:type="spellEnd"/>
      <w:r>
        <w:rPr>
          <w:rFonts w:ascii="Arial" w:hAnsi="Arial" w:cs="Arial"/>
          <w:bCs/>
          <w:sz w:val="22"/>
          <w:szCs w:val="22"/>
        </w:rPr>
        <w:t>), cuya licitación es bienal.</w:t>
      </w:r>
    </w:p>
    <w:p w14:paraId="49D4A084" w14:textId="77777777" w:rsidR="000825D1" w:rsidRPr="00F9569E"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Este capítulo recoge los gastos de servicios y suministros necesarios para el normal funcionamiento del servicio de bomberos, haciendo especial hincapié en el cumplimiento de las normas de seguridad e higiene en el trabajo.</w:t>
      </w:r>
    </w:p>
    <w:p w14:paraId="7D1EC430" w14:textId="77777777" w:rsidR="000825D1" w:rsidRDefault="000825D1" w:rsidP="000825D1">
      <w:pPr>
        <w:spacing w:before="120" w:line="300" w:lineRule="auto"/>
        <w:ind w:firstLine="709"/>
        <w:jc w:val="both"/>
        <w:rPr>
          <w:rFonts w:ascii="Arial" w:hAnsi="Arial" w:cs="Arial"/>
          <w:bCs/>
          <w:sz w:val="22"/>
          <w:szCs w:val="22"/>
        </w:rPr>
      </w:pPr>
      <w:r>
        <w:rPr>
          <w:rFonts w:ascii="Arial" w:hAnsi="Arial" w:cs="Arial"/>
          <w:bCs/>
          <w:sz w:val="22"/>
          <w:szCs w:val="22"/>
        </w:rPr>
        <w:t>Como todos los años se incluye en este capítulo el</w:t>
      </w:r>
      <w:r w:rsidRPr="00F9569E">
        <w:rPr>
          <w:rFonts w:ascii="Arial" w:hAnsi="Arial" w:cs="Arial"/>
          <w:bCs/>
          <w:sz w:val="22"/>
          <w:szCs w:val="22"/>
        </w:rPr>
        <w:t xml:space="preserve"> mantenimiento de los vehículos (Autoescaleras, autobombas, vehículo especiales de rescate,…), mantenimiento del material técnico operativo (equipos de respiración autónoma, limpieza de máscaras, extintores, botellas de aire comprimido…), mantenimiento de maquinaria y utillaje, mantenimiento de edificios, limpieza…, a lo que hay que sumar los suministros de agua, electricidad, teléfonos, repuestos de maquinarias, combustibles, seguros de los vehículos y seguro de responsabilidad civil y patrimonial.</w:t>
      </w:r>
    </w:p>
    <w:p w14:paraId="20595648" w14:textId="77777777" w:rsidR="000825D1" w:rsidRPr="00F9569E" w:rsidRDefault="000825D1" w:rsidP="000825D1">
      <w:pPr>
        <w:spacing w:before="120" w:line="300" w:lineRule="auto"/>
        <w:ind w:firstLine="709"/>
        <w:jc w:val="both"/>
        <w:rPr>
          <w:rFonts w:ascii="Arial" w:hAnsi="Arial" w:cs="Arial"/>
          <w:bCs/>
          <w:color w:val="FF0000"/>
          <w:sz w:val="22"/>
          <w:szCs w:val="22"/>
        </w:rPr>
      </w:pPr>
    </w:p>
    <w:p w14:paraId="1E4FD0EA"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Capítulo III, Gastos financieros</w:t>
      </w:r>
    </w:p>
    <w:p w14:paraId="770E62CB" w14:textId="77777777" w:rsidR="000825D1" w:rsidRPr="00F9569E" w:rsidRDefault="000825D1" w:rsidP="000825D1">
      <w:pPr>
        <w:spacing w:before="120" w:line="300" w:lineRule="auto"/>
        <w:ind w:firstLine="709"/>
        <w:jc w:val="both"/>
        <w:rPr>
          <w:rFonts w:ascii="Arial" w:hAnsi="Arial" w:cs="Arial"/>
          <w:bCs/>
          <w:sz w:val="22"/>
          <w:szCs w:val="22"/>
        </w:rPr>
      </w:pPr>
      <w:r>
        <w:rPr>
          <w:rFonts w:ascii="Arial" w:hAnsi="Arial" w:cs="Arial"/>
          <w:bCs/>
          <w:sz w:val="22"/>
          <w:szCs w:val="22"/>
        </w:rPr>
        <w:t>E</w:t>
      </w:r>
      <w:r w:rsidRPr="00630892">
        <w:rPr>
          <w:rFonts w:ascii="Arial" w:hAnsi="Arial" w:cs="Arial"/>
          <w:bCs/>
          <w:sz w:val="22"/>
          <w:szCs w:val="22"/>
        </w:rPr>
        <w:t xml:space="preserve">l Consorcio no tiene concertadas operaciones de </w:t>
      </w:r>
      <w:r>
        <w:rPr>
          <w:rFonts w:ascii="Arial" w:hAnsi="Arial" w:cs="Arial"/>
          <w:bCs/>
          <w:sz w:val="22"/>
          <w:szCs w:val="22"/>
        </w:rPr>
        <w:t>endeudamiento</w:t>
      </w:r>
      <w:r w:rsidRPr="00630892">
        <w:rPr>
          <w:rFonts w:ascii="Arial" w:hAnsi="Arial" w:cs="Arial"/>
          <w:bCs/>
          <w:sz w:val="22"/>
          <w:szCs w:val="22"/>
        </w:rPr>
        <w:t xml:space="preserve"> ni </w:t>
      </w:r>
      <w:r>
        <w:rPr>
          <w:rFonts w:ascii="Arial" w:hAnsi="Arial" w:cs="Arial"/>
          <w:bCs/>
          <w:sz w:val="22"/>
          <w:szCs w:val="22"/>
        </w:rPr>
        <w:t>de tesorería</w:t>
      </w:r>
      <w:r w:rsidRPr="00630892">
        <w:rPr>
          <w:rFonts w:ascii="Arial" w:hAnsi="Arial" w:cs="Arial"/>
          <w:bCs/>
          <w:sz w:val="22"/>
          <w:szCs w:val="22"/>
        </w:rPr>
        <w:t xml:space="preserve"> con entidades bancarias</w:t>
      </w:r>
      <w:r>
        <w:rPr>
          <w:rFonts w:ascii="Arial" w:hAnsi="Arial" w:cs="Arial"/>
          <w:bCs/>
          <w:sz w:val="22"/>
          <w:szCs w:val="22"/>
        </w:rPr>
        <w:t>,</w:t>
      </w:r>
      <w:r w:rsidRPr="00733B37">
        <w:rPr>
          <w:rFonts w:ascii="Arial" w:hAnsi="Arial" w:cs="Arial"/>
          <w:bCs/>
          <w:sz w:val="22"/>
          <w:szCs w:val="22"/>
        </w:rPr>
        <w:t xml:space="preserve"> </w:t>
      </w:r>
      <w:r>
        <w:rPr>
          <w:rFonts w:ascii="Arial" w:hAnsi="Arial" w:cs="Arial"/>
          <w:bCs/>
          <w:sz w:val="22"/>
          <w:szCs w:val="22"/>
        </w:rPr>
        <w:t>por lo que este capítulo solo recoge intereses de demora.</w:t>
      </w:r>
    </w:p>
    <w:tbl>
      <w:tblPr>
        <w:tblW w:w="8512" w:type="dxa"/>
        <w:tblBorders>
          <w:top w:val="dotted" w:sz="4" w:space="0" w:color="auto"/>
          <w:bottom w:val="dotted" w:sz="4" w:space="0" w:color="auto"/>
          <w:insideH w:val="dotted" w:sz="4" w:space="0" w:color="auto"/>
        </w:tblBorders>
        <w:tblCellMar>
          <w:left w:w="70" w:type="dxa"/>
          <w:right w:w="70" w:type="dxa"/>
        </w:tblCellMar>
        <w:tblLook w:val="04A0" w:firstRow="1" w:lastRow="0" w:firstColumn="1" w:lastColumn="0" w:noHBand="0" w:noVBand="1"/>
      </w:tblPr>
      <w:tblGrid>
        <w:gridCol w:w="342"/>
        <w:gridCol w:w="3807"/>
        <w:gridCol w:w="1241"/>
        <w:gridCol w:w="1170"/>
        <w:gridCol w:w="1095"/>
        <w:gridCol w:w="857"/>
      </w:tblGrid>
      <w:tr w:rsidR="000825D1" w:rsidRPr="00085ABC" w14:paraId="03B28D6F" w14:textId="77777777" w:rsidTr="003B32B5">
        <w:trPr>
          <w:trHeight w:val="315"/>
        </w:trPr>
        <w:tc>
          <w:tcPr>
            <w:tcW w:w="4143" w:type="dxa"/>
            <w:gridSpan w:val="2"/>
            <w:tcBorders>
              <w:top w:val="single" w:sz="12" w:space="0" w:color="auto"/>
              <w:bottom w:val="single" w:sz="12" w:space="0" w:color="auto"/>
            </w:tcBorders>
            <w:shd w:val="clear" w:color="auto" w:fill="auto"/>
            <w:vAlign w:val="center"/>
            <w:hideMark/>
          </w:tcPr>
          <w:p w14:paraId="7DF0F204"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Clasificación económica por artículos</w:t>
            </w:r>
          </w:p>
        </w:tc>
        <w:tc>
          <w:tcPr>
            <w:tcW w:w="1244" w:type="dxa"/>
            <w:tcBorders>
              <w:top w:val="single" w:sz="12" w:space="0" w:color="auto"/>
              <w:bottom w:val="single" w:sz="12" w:space="0" w:color="auto"/>
            </w:tcBorders>
            <w:shd w:val="clear" w:color="auto" w:fill="auto"/>
            <w:vAlign w:val="center"/>
            <w:hideMark/>
          </w:tcPr>
          <w:p w14:paraId="1F816F6D"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202</w:t>
            </w:r>
            <w:r>
              <w:rPr>
                <w:rFonts w:ascii="Arial" w:hAnsi="Arial" w:cs="Arial"/>
                <w:b/>
                <w:bCs/>
                <w:color w:val="000000"/>
                <w:sz w:val="18"/>
                <w:szCs w:val="18"/>
              </w:rPr>
              <w:t>4</w:t>
            </w:r>
          </w:p>
        </w:tc>
        <w:tc>
          <w:tcPr>
            <w:tcW w:w="1172" w:type="dxa"/>
            <w:tcBorders>
              <w:top w:val="single" w:sz="12" w:space="0" w:color="auto"/>
              <w:bottom w:val="single" w:sz="12" w:space="0" w:color="auto"/>
            </w:tcBorders>
            <w:shd w:val="clear" w:color="auto" w:fill="auto"/>
            <w:vAlign w:val="center"/>
            <w:hideMark/>
          </w:tcPr>
          <w:p w14:paraId="439C78B2"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202</w:t>
            </w:r>
            <w:r>
              <w:rPr>
                <w:rFonts w:ascii="Arial" w:hAnsi="Arial" w:cs="Arial"/>
                <w:b/>
                <w:bCs/>
                <w:color w:val="000000"/>
                <w:sz w:val="18"/>
                <w:szCs w:val="18"/>
              </w:rPr>
              <w:t>3</w:t>
            </w:r>
          </w:p>
        </w:tc>
        <w:tc>
          <w:tcPr>
            <w:tcW w:w="1096" w:type="dxa"/>
            <w:tcBorders>
              <w:top w:val="single" w:sz="12" w:space="0" w:color="auto"/>
              <w:bottom w:val="single" w:sz="12" w:space="0" w:color="auto"/>
            </w:tcBorders>
            <w:shd w:val="clear" w:color="auto" w:fill="auto"/>
            <w:vAlign w:val="center"/>
            <w:hideMark/>
          </w:tcPr>
          <w:p w14:paraId="64CF252B"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Variación</w:t>
            </w:r>
          </w:p>
        </w:tc>
        <w:tc>
          <w:tcPr>
            <w:tcW w:w="857" w:type="dxa"/>
            <w:tcBorders>
              <w:top w:val="single" w:sz="12" w:space="0" w:color="auto"/>
              <w:bottom w:val="single" w:sz="12" w:space="0" w:color="auto"/>
            </w:tcBorders>
            <w:shd w:val="clear" w:color="auto" w:fill="auto"/>
            <w:vAlign w:val="center"/>
            <w:hideMark/>
          </w:tcPr>
          <w:p w14:paraId="79D1E106"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w:t>
            </w:r>
          </w:p>
        </w:tc>
      </w:tr>
      <w:tr w:rsidR="000825D1" w:rsidRPr="00085ABC" w14:paraId="457D1706" w14:textId="77777777" w:rsidTr="003B32B5">
        <w:trPr>
          <w:trHeight w:val="525"/>
        </w:trPr>
        <w:tc>
          <w:tcPr>
            <w:tcW w:w="323" w:type="dxa"/>
            <w:tcBorders>
              <w:top w:val="single" w:sz="12" w:space="0" w:color="auto"/>
              <w:bottom w:val="single" w:sz="12" w:space="0" w:color="auto"/>
            </w:tcBorders>
            <w:shd w:val="clear" w:color="auto" w:fill="auto"/>
            <w:noWrap/>
            <w:vAlign w:val="center"/>
            <w:hideMark/>
          </w:tcPr>
          <w:p w14:paraId="73E87E50" w14:textId="77777777" w:rsidR="000825D1" w:rsidRPr="00085ABC" w:rsidRDefault="000825D1" w:rsidP="003B32B5">
            <w:pPr>
              <w:autoSpaceDE/>
              <w:autoSpaceDN/>
              <w:jc w:val="right"/>
              <w:rPr>
                <w:rFonts w:ascii="Arial" w:hAnsi="Arial" w:cs="Arial"/>
                <w:color w:val="000000"/>
                <w:sz w:val="18"/>
                <w:szCs w:val="18"/>
              </w:rPr>
            </w:pPr>
            <w:r w:rsidRPr="00085ABC">
              <w:rPr>
                <w:rFonts w:ascii="Arial" w:hAnsi="Arial" w:cs="Arial"/>
                <w:color w:val="000000"/>
                <w:sz w:val="18"/>
                <w:szCs w:val="18"/>
              </w:rPr>
              <w:t>35</w:t>
            </w:r>
          </w:p>
        </w:tc>
        <w:tc>
          <w:tcPr>
            <w:tcW w:w="3820" w:type="dxa"/>
            <w:tcBorders>
              <w:top w:val="single" w:sz="12" w:space="0" w:color="auto"/>
              <w:bottom w:val="single" w:sz="12" w:space="0" w:color="auto"/>
            </w:tcBorders>
            <w:shd w:val="clear" w:color="auto" w:fill="auto"/>
            <w:vAlign w:val="center"/>
            <w:hideMark/>
          </w:tcPr>
          <w:p w14:paraId="3942BC99" w14:textId="77777777" w:rsidR="000825D1" w:rsidRPr="00085ABC" w:rsidRDefault="000825D1" w:rsidP="003B32B5">
            <w:pPr>
              <w:autoSpaceDE/>
              <w:autoSpaceDN/>
              <w:rPr>
                <w:rFonts w:ascii="Arial" w:hAnsi="Arial" w:cs="Arial"/>
                <w:color w:val="000000"/>
                <w:sz w:val="18"/>
                <w:szCs w:val="18"/>
              </w:rPr>
            </w:pPr>
            <w:r w:rsidRPr="00085ABC">
              <w:rPr>
                <w:rFonts w:ascii="Arial" w:hAnsi="Arial" w:cs="Arial"/>
                <w:color w:val="000000"/>
                <w:sz w:val="18"/>
                <w:szCs w:val="18"/>
              </w:rPr>
              <w:t>Intereses de demora y otros gastos financieros</w:t>
            </w:r>
          </w:p>
        </w:tc>
        <w:tc>
          <w:tcPr>
            <w:tcW w:w="1244" w:type="dxa"/>
            <w:tcBorders>
              <w:top w:val="single" w:sz="12" w:space="0" w:color="auto"/>
              <w:bottom w:val="single" w:sz="12" w:space="0" w:color="auto"/>
            </w:tcBorders>
            <w:shd w:val="clear" w:color="auto" w:fill="auto"/>
            <w:vAlign w:val="center"/>
            <w:hideMark/>
          </w:tcPr>
          <w:p w14:paraId="504A0509" w14:textId="77777777" w:rsidR="000825D1" w:rsidRPr="00085ABC" w:rsidRDefault="000825D1" w:rsidP="003B32B5">
            <w:pPr>
              <w:autoSpaceDE/>
              <w:autoSpaceDN/>
              <w:jc w:val="right"/>
              <w:rPr>
                <w:rFonts w:ascii="Arial" w:hAnsi="Arial" w:cs="Arial"/>
                <w:color w:val="000000"/>
                <w:sz w:val="18"/>
                <w:szCs w:val="18"/>
              </w:rPr>
            </w:pPr>
            <w:r w:rsidRPr="00085ABC">
              <w:rPr>
                <w:rFonts w:ascii="Arial" w:hAnsi="Arial" w:cs="Arial"/>
                <w:color w:val="000000"/>
                <w:sz w:val="18"/>
                <w:szCs w:val="18"/>
              </w:rPr>
              <w:t>100,00</w:t>
            </w:r>
          </w:p>
        </w:tc>
        <w:tc>
          <w:tcPr>
            <w:tcW w:w="1172" w:type="dxa"/>
            <w:tcBorders>
              <w:top w:val="single" w:sz="12" w:space="0" w:color="auto"/>
              <w:bottom w:val="single" w:sz="12" w:space="0" w:color="auto"/>
            </w:tcBorders>
            <w:shd w:val="clear" w:color="auto" w:fill="auto"/>
            <w:vAlign w:val="center"/>
            <w:hideMark/>
          </w:tcPr>
          <w:p w14:paraId="42B000BD"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1.000</w:t>
            </w:r>
            <w:r w:rsidRPr="00085ABC">
              <w:rPr>
                <w:rFonts w:ascii="Arial" w:hAnsi="Arial" w:cs="Arial"/>
                <w:color w:val="000000"/>
                <w:sz w:val="18"/>
                <w:szCs w:val="18"/>
              </w:rPr>
              <w:t>,00</w:t>
            </w:r>
          </w:p>
        </w:tc>
        <w:tc>
          <w:tcPr>
            <w:tcW w:w="1096" w:type="dxa"/>
            <w:tcBorders>
              <w:top w:val="single" w:sz="12" w:space="0" w:color="auto"/>
              <w:bottom w:val="single" w:sz="12" w:space="0" w:color="auto"/>
            </w:tcBorders>
            <w:shd w:val="clear" w:color="auto" w:fill="auto"/>
            <w:vAlign w:val="center"/>
            <w:hideMark/>
          </w:tcPr>
          <w:p w14:paraId="75191DA9" w14:textId="77777777" w:rsidR="000825D1" w:rsidRPr="00085ABC" w:rsidRDefault="000825D1" w:rsidP="003B32B5">
            <w:pPr>
              <w:autoSpaceDE/>
              <w:autoSpaceDN/>
              <w:jc w:val="right"/>
              <w:rPr>
                <w:rFonts w:ascii="Arial" w:hAnsi="Arial" w:cs="Arial"/>
                <w:color w:val="000000"/>
                <w:sz w:val="18"/>
                <w:szCs w:val="18"/>
              </w:rPr>
            </w:pPr>
            <w:r w:rsidRPr="00085ABC">
              <w:rPr>
                <w:rFonts w:ascii="Arial" w:hAnsi="Arial" w:cs="Arial"/>
                <w:color w:val="000000"/>
                <w:sz w:val="18"/>
                <w:szCs w:val="18"/>
              </w:rPr>
              <w:t>-</w:t>
            </w:r>
            <w:r>
              <w:rPr>
                <w:rFonts w:ascii="Arial" w:hAnsi="Arial" w:cs="Arial"/>
                <w:color w:val="000000"/>
                <w:sz w:val="18"/>
                <w:szCs w:val="18"/>
              </w:rPr>
              <w:t>900</w:t>
            </w:r>
            <w:r w:rsidRPr="00085ABC">
              <w:rPr>
                <w:rFonts w:ascii="Arial" w:hAnsi="Arial" w:cs="Arial"/>
                <w:color w:val="000000"/>
                <w:sz w:val="18"/>
                <w:szCs w:val="18"/>
              </w:rPr>
              <w:t>,00</w:t>
            </w:r>
          </w:p>
        </w:tc>
        <w:tc>
          <w:tcPr>
            <w:tcW w:w="857" w:type="dxa"/>
            <w:tcBorders>
              <w:top w:val="single" w:sz="12" w:space="0" w:color="auto"/>
              <w:bottom w:val="single" w:sz="12" w:space="0" w:color="auto"/>
            </w:tcBorders>
            <w:shd w:val="clear" w:color="auto" w:fill="auto"/>
            <w:vAlign w:val="center"/>
            <w:hideMark/>
          </w:tcPr>
          <w:p w14:paraId="5F93D5C7" w14:textId="77777777" w:rsidR="000825D1" w:rsidRPr="00085ABC" w:rsidRDefault="000825D1" w:rsidP="003B32B5">
            <w:pPr>
              <w:autoSpaceDE/>
              <w:autoSpaceDN/>
              <w:jc w:val="right"/>
              <w:rPr>
                <w:rFonts w:ascii="Arial" w:hAnsi="Arial" w:cs="Arial"/>
                <w:color w:val="000000"/>
                <w:sz w:val="18"/>
                <w:szCs w:val="18"/>
              </w:rPr>
            </w:pPr>
            <w:r w:rsidRPr="00085ABC">
              <w:rPr>
                <w:rFonts w:ascii="Arial" w:hAnsi="Arial" w:cs="Arial"/>
                <w:color w:val="000000"/>
                <w:sz w:val="18"/>
                <w:szCs w:val="18"/>
              </w:rPr>
              <w:t>-</w:t>
            </w:r>
            <w:r>
              <w:rPr>
                <w:rFonts w:ascii="Arial" w:hAnsi="Arial" w:cs="Arial"/>
                <w:color w:val="000000"/>
                <w:sz w:val="18"/>
                <w:szCs w:val="18"/>
              </w:rPr>
              <w:t>90,00</w:t>
            </w:r>
            <w:r w:rsidRPr="00085ABC">
              <w:rPr>
                <w:rFonts w:ascii="Arial" w:hAnsi="Arial" w:cs="Arial"/>
                <w:color w:val="000000"/>
                <w:sz w:val="18"/>
                <w:szCs w:val="18"/>
              </w:rPr>
              <w:t>%</w:t>
            </w:r>
          </w:p>
        </w:tc>
      </w:tr>
      <w:tr w:rsidR="000825D1" w:rsidRPr="00085ABC" w14:paraId="656838B5" w14:textId="77777777" w:rsidTr="003B32B5">
        <w:trPr>
          <w:trHeight w:val="315"/>
        </w:trPr>
        <w:tc>
          <w:tcPr>
            <w:tcW w:w="323" w:type="dxa"/>
            <w:tcBorders>
              <w:top w:val="single" w:sz="12" w:space="0" w:color="auto"/>
              <w:bottom w:val="single" w:sz="12" w:space="0" w:color="auto"/>
            </w:tcBorders>
            <w:shd w:val="clear" w:color="auto" w:fill="auto"/>
            <w:noWrap/>
            <w:vAlign w:val="bottom"/>
            <w:hideMark/>
          </w:tcPr>
          <w:p w14:paraId="6AE911F3" w14:textId="77777777" w:rsidR="000825D1" w:rsidRPr="00085ABC" w:rsidRDefault="000825D1" w:rsidP="003B32B5">
            <w:pPr>
              <w:autoSpaceDE/>
              <w:autoSpaceDN/>
              <w:rPr>
                <w:rFonts w:ascii="Arial" w:hAnsi="Arial" w:cs="Arial"/>
                <w:color w:val="000000"/>
                <w:sz w:val="18"/>
                <w:szCs w:val="18"/>
              </w:rPr>
            </w:pPr>
            <w:r w:rsidRPr="00085ABC">
              <w:rPr>
                <w:rFonts w:ascii="Arial" w:hAnsi="Arial" w:cs="Arial"/>
                <w:color w:val="000000"/>
                <w:sz w:val="18"/>
                <w:szCs w:val="18"/>
              </w:rPr>
              <w:t> </w:t>
            </w:r>
          </w:p>
        </w:tc>
        <w:tc>
          <w:tcPr>
            <w:tcW w:w="3820" w:type="dxa"/>
            <w:tcBorders>
              <w:top w:val="single" w:sz="12" w:space="0" w:color="auto"/>
              <w:bottom w:val="single" w:sz="12" w:space="0" w:color="auto"/>
            </w:tcBorders>
            <w:shd w:val="clear" w:color="auto" w:fill="auto"/>
            <w:vAlign w:val="center"/>
            <w:hideMark/>
          </w:tcPr>
          <w:p w14:paraId="0A629024" w14:textId="77777777" w:rsidR="000825D1" w:rsidRPr="00085ABC" w:rsidRDefault="000825D1" w:rsidP="003B32B5">
            <w:pPr>
              <w:autoSpaceDE/>
              <w:autoSpaceDN/>
              <w:rPr>
                <w:rFonts w:ascii="Arial" w:hAnsi="Arial" w:cs="Arial"/>
                <w:b/>
                <w:bCs/>
                <w:color w:val="000000"/>
                <w:sz w:val="18"/>
                <w:szCs w:val="18"/>
              </w:rPr>
            </w:pPr>
            <w:r w:rsidRPr="00085ABC">
              <w:rPr>
                <w:rFonts w:ascii="Arial" w:hAnsi="Arial" w:cs="Arial"/>
                <w:b/>
                <w:bCs/>
                <w:color w:val="000000"/>
                <w:sz w:val="18"/>
                <w:szCs w:val="18"/>
              </w:rPr>
              <w:t> </w:t>
            </w:r>
          </w:p>
        </w:tc>
        <w:tc>
          <w:tcPr>
            <w:tcW w:w="1244" w:type="dxa"/>
            <w:tcBorders>
              <w:top w:val="single" w:sz="12" w:space="0" w:color="auto"/>
              <w:bottom w:val="single" w:sz="12" w:space="0" w:color="auto"/>
            </w:tcBorders>
            <w:shd w:val="clear" w:color="auto" w:fill="auto"/>
            <w:vAlign w:val="center"/>
            <w:hideMark/>
          </w:tcPr>
          <w:p w14:paraId="0240681C"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100,00</w:t>
            </w:r>
          </w:p>
        </w:tc>
        <w:tc>
          <w:tcPr>
            <w:tcW w:w="1172" w:type="dxa"/>
            <w:tcBorders>
              <w:top w:val="single" w:sz="12" w:space="0" w:color="auto"/>
              <w:bottom w:val="single" w:sz="12" w:space="0" w:color="auto"/>
            </w:tcBorders>
            <w:shd w:val="clear" w:color="auto" w:fill="auto"/>
            <w:vAlign w:val="center"/>
            <w:hideMark/>
          </w:tcPr>
          <w:p w14:paraId="7BE6A208" w14:textId="77777777" w:rsidR="000825D1" w:rsidRPr="00085ABC" w:rsidRDefault="000825D1" w:rsidP="003B32B5">
            <w:pPr>
              <w:autoSpaceDE/>
              <w:autoSpaceDN/>
              <w:jc w:val="right"/>
              <w:rPr>
                <w:rFonts w:ascii="Arial" w:hAnsi="Arial" w:cs="Arial"/>
                <w:b/>
                <w:bCs/>
                <w:color w:val="000000"/>
                <w:sz w:val="18"/>
                <w:szCs w:val="18"/>
              </w:rPr>
            </w:pPr>
            <w:r>
              <w:rPr>
                <w:rFonts w:ascii="Arial" w:hAnsi="Arial" w:cs="Arial"/>
                <w:b/>
                <w:bCs/>
                <w:color w:val="000000"/>
                <w:sz w:val="18"/>
                <w:szCs w:val="18"/>
              </w:rPr>
              <w:t>1.000</w:t>
            </w:r>
            <w:r w:rsidRPr="00085ABC">
              <w:rPr>
                <w:rFonts w:ascii="Arial" w:hAnsi="Arial" w:cs="Arial"/>
                <w:b/>
                <w:bCs/>
                <w:color w:val="000000"/>
                <w:sz w:val="18"/>
                <w:szCs w:val="18"/>
              </w:rPr>
              <w:t>,00</w:t>
            </w:r>
          </w:p>
        </w:tc>
        <w:tc>
          <w:tcPr>
            <w:tcW w:w="1096" w:type="dxa"/>
            <w:tcBorders>
              <w:top w:val="single" w:sz="12" w:space="0" w:color="auto"/>
              <w:bottom w:val="single" w:sz="12" w:space="0" w:color="auto"/>
            </w:tcBorders>
            <w:shd w:val="clear" w:color="auto" w:fill="auto"/>
            <w:vAlign w:val="center"/>
            <w:hideMark/>
          </w:tcPr>
          <w:p w14:paraId="59E2FF06"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w:t>
            </w:r>
            <w:r>
              <w:rPr>
                <w:rFonts w:ascii="Arial" w:hAnsi="Arial" w:cs="Arial"/>
                <w:b/>
                <w:bCs/>
                <w:color w:val="000000"/>
                <w:sz w:val="18"/>
                <w:szCs w:val="18"/>
              </w:rPr>
              <w:t>900,</w:t>
            </w:r>
            <w:r w:rsidRPr="00085ABC">
              <w:rPr>
                <w:rFonts w:ascii="Arial" w:hAnsi="Arial" w:cs="Arial"/>
                <w:b/>
                <w:bCs/>
                <w:color w:val="000000"/>
                <w:sz w:val="18"/>
                <w:szCs w:val="18"/>
              </w:rPr>
              <w:t>00</w:t>
            </w:r>
          </w:p>
        </w:tc>
        <w:tc>
          <w:tcPr>
            <w:tcW w:w="857" w:type="dxa"/>
            <w:tcBorders>
              <w:top w:val="single" w:sz="12" w:space="0" w:color="auto"/>
              <w:bottom w:val="single" w:sz="12" w:space="0" w:color="auto"/>
            </w:tcBorders>
            <w:shd w:val="clear" w:color="auto" w:fill="auto"/>
            <w:vAlign w:val="center"/>
            <w:hideMark/>
          </w:tcPr>
          <w:p w14:paraId="745E6C28"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w:t>
            </w:r>
            <w:r>
              <w:rPr>
                <w:rFonts w:ascii="Arial" w:hAnsi="Arial" w:cs="Arial"/>
                <w:b/>
                <w:bCs/>
                <w:color w:val="000000"/>
                <w:sz w:val="18"/>
                <w:szCs w:val="18"/>
              </w:rPr>
              <w:t>90,00</w:t>
            </w:r>
            <w:r w:rsidRPr="00085ABC">
              <w:rPr>
                <w:rFonts w:ascii="Arial" w:hAnsi="Arial" w:cs="Arial"/>
                <w:b/>
                <w:bCs/>
                <w:color w:val="000000"/>
                <w:sz w:val="18"/>
                <w:szCs w:val="18"/>
              </w:rPr>
              <w:t>%</w:t>
            </w:r>
          </w:p>
        </w:tc>
      </w:tr>
    </w:tbl>
    <w:p w14:paraId="6A547375" w14:textId="77777777" w:rsidR="000825D1" w:rsidRPr="00F9569E" w:rsidRDefault="000825D1" w:rsidP="000825D1">
      <w:pPr>
        <w:spacing w:before="120" w:line="300" w:lineRule="auto"/>
        <w:ind w:firstLine="709"/>
        <w:jc w:val="both"/>
        <w:rPr>
          <w:rFonts w:ascii="Arial" w:hAnsi="Arial" w:cs="Arial"/>
          <w:bCs/>
          <w:sz w:val="22"/>
          <w:szCs w:val="22"/>
        </w:rPr>
      </w:pPr>
    </w:p>
    <w:p w14:paraId="44DE4B6F"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lastRenderedPageBreak/>
        <w:t xml:space="preserve">Capítulo IV, Transferencias corrientes </w:t>
      </w:r>
    </w:p>
    <w:p w14:paraId="1F00CBCD" w14:textId="77777777" w:rsidR="000825D1" w:rsidRPr="00F9569E" w:rsidRDefault="000825D1" w:rsidP="000825D1">
      <w:pPr>
        <w:spacing w:before="120" w:line="300" w:lineRule="auto"/>
        <w:ind w:firstLine="720"/>
        <w:jc w:val="both"/>
        <w:rPr>
          <w:rFonts w:ascii="Arial" w:hAnsi="Arial" w:cs="Arial"/>
          <w:bCs/>
          <w:sz w:val="22"/>
          <w:szCs w:val="22"/>
        </w:rPr>
      </w:pPr>
      <w:r w:rsidRPr="00F9569E">
        <w:rPr>
          <w:rFonts w:ascii="Arial" w:hAnsi="Arial" w:cs="Arial"/>
          <w:bCs/>
          <w:sz w:val="22"/>
          <w:szCs w:val="22"/>
        </w:rPr>
        <w:t>El capítulo IV para 202</w:t>
      </w:r>
      <w:r>
        <w:rPr>
          <w:rFonts w:ascii="Arial" w:hAnsi="Arial" w:cs="Arial"/>
          <w:bCs/>
          <w:sz w:val="22"/>
          <w:szCs w:val="22"/>
        </w:rPr>
        <w:t>4</w:t>
      </w:r>
      <w:r w:rsidRPr="00F9569E">
        <w:rPr>
          <w:rFonts w:ascii="Arial" w:hAnsi="Arial" w:cs="Arial"/>
          <w:bCs/>
          <w:sz w:val="22"/>
          <w:szCs w:val="22"/>
        </w:rPr>
        <w:t xml:space="preserve"> se cifra en </w:t>
      </w:r>
      <w:r>
        <w:rPr>
          <w:rFonts w:ascii="Arial" w:hAnsi="Arial" w:cs="Arial"/>
          <w:bCs/>
          <w:sz w:val="22"/>
          <w:szCs w:val="22"/>
        </w:rPr>
        <w:t>340.427,00</w:t>
      </w:r>
      <w:r w:rsidRPr="00F9569E">
        <w:rPr>
          <w:rFonts w:ascii="Arial" w:hAnsi="Arial" w:cs="Arial"/>
          <w:bCs/>
          <w:sz w:val="22"/>
          <w:szCs w:val="22"/>
        </w:rPr>
        <w:t xml:space="preserve"> euros, presentando un </w:t>
      </w:r>
      <w:r>
        <w:rPr>
          <w:rFonts w:ascii="Arial" w:hAnsi="Arial" w:cs="Arial"/>
          <w:bCs/>
          <w:sz w:val="22"/>
          <w:szCs w:val="22"/>
        </w:rPr>
        <w:t>aumento</w:t>
      </w:r>
      <w:r w:rsidRPr="00F9569E">
        <w:rPr>
          <w:rFonts w:ascii="Arial" w:hAnsi="Arial" w:cs="Arial"/>
          <w:bCs/>
          <w:sz w:val="22"/>
          <w:szCs w:val="22"/>
        </w:rPr>
        <w:t xml:space="preserve"> de </w:t>
      </w:r>
      <w:r>
        <w:rPr>
          <w:rFonts w:ascii="Arial" w:hAnsi="Arial" w:cs="Arial"/>
          <w:bCs/>
          <w:sz w:val="22"/>
          <w:szCs w:val="22"/>
        </w:rPr>
        <w:t>13.200</w:t>
      </w:r>
      <w:r w:rsidRPr="00F9569E">
        <w:rPr>
          <w:rFonts w:ascii="Arial" w:hAnsi="Arial" w:cs="Arial"/>
          <w:bCs/>
          <w:sz w:val="22"/>
          <w:szCs w:val="22"/>
        </w:rPr>
        <w:t xml:space="preserve">,00 euros, </w:t>
      </w:r>
      <w:r>
        <w:rPr>
          <w:rFonts w:ascii="Arial" w:hAnsi="Arial" w:cs="Arial"/>
          <w:bCs/>
          <w:sz w:val="22"/>
          <w:szCs w:val="22"/>
        </w:rPr>
        <w:t>es decir, un</w:t>
      </w:r>
      <w:r w:rsidRPr="00F9569E">
        <w:rPr>
          <w:rFonts w:ascii="Arial" w:hAnsi="Arial" w:cs="Arial"/>
          <w:bCs/>
          <w:sz w:val="22"/>
          <w:szCs w:val="22"/>
        </w:rPr>
        <w:t xml:space="preserve"> </w:t>
      </w:r>
      <w:r>
        <w:rPr>
          <w:rFonts w:ascii="Arial" w:hAnsi="Arial" w:cs="Arial"/>
          <w:bCs/>
          <w:sz w:val="22"/>
          <w:szCs w:val="22"/>
        </w:rPr>
        <w:t>4,03% más</w:t>
      </w:r>
      <w:r w:rsidRPr="00383969">
        <w:rPr>
          <w:rFonts w:ascii="Arial" w:hAnsi="Arial" w:cs="Arial"/>
          <w:bCs/>
          <w:sz w:val="22"/>
          <w:szCs w:val="22"/>
        </w:rPr>
        <w:t xml:space="preserve"> </w:t>
      </w:r>
      <w:r w:rsidRPr="00F9569E">
        <w:rPr>
          <w:rFonts w:ascii="Arial" w:hAnsi="Arial" w:cs="Arial"/>
          <w:bCs/>
          <w:sz w:val="22"/>
          <w:szCs w:val="22"/>
        </w:rPr>
        <w:t>con respecto al ejercicio anterior. Solo recoge subvenciones nominativas que vienen detalladas en el Anexo I de este Presupuesto:</w:t>
      </w:r>
    </w:p>
    <w:p w14:paraId="7C972F37" w14:textId="77777777" w:rsidR="000825D1" w:rsidRPr="00F9569E" w:rsidRDefault="000825D1" w:rsidP="000825D1">
      <w:pPr>
        <w:pStyle w:val="Prrafodelista"/>
        <w:numPr>
          <w:ilvl w:val="3"/>
          <w:numId w:val="1"/>
        </w:numPr>
        <w:tabs>
          <w:tab w:val="clear" w:pos="3240"/>
        </w:tabs>
        <w:spacing w:before="120" w:line="300" w:lineRule="auto"/>
        <w:ind w:left="1560" w:hanging="284"/>
        <w:jc w:val="both"/>
        <w:rPr>
          <w:rFonts w:ascii="Arial" w:hAnsi="Arial" w:cs="Arial"/>
          <w:bCs/>
          <w:sz w:val="22"/>
          <w:szCs w:val="22"/>
        </w:rPr>
      </w:pPr>
      <w:r w:rsidRPr="00F9569E">
        <w:rPr>
          <w:rFonts w:ascii="Arial" w:hAnsi="Arial" w:cs="Arial"/>
          <w:bCs/>
          <w:sz w:val="22"/>
          <w:szCs w:val="22"/>
        </w:rPr>
        <w:t>Subvención Asociación Cultural</w:t>
      </w:r>
      <w:r>
        <w:rPr>
          <w:rFonts w:ascii="Arial" w:hAnsi="Arial" w:cs="Arial"/>
          <w:bCs/>
          <w:sz w:val="22"/>
          <w:szCs w:val="22"/>
        </w:rPr>
        <w:t>, Social y Deportiva</w:t>
      </w:r>
      <w:r w:rsidRPr="00F9569E">
        <w:rPr>
          <w:rFonts w:ascii="Arial" w:hAnsi="Arial" w:cs="Arial"/>
          <w:bCs/>
          <w:sz w:val="22"/>
          <w:szCs w:val="22"/>
        </w:rPr>
        <w:t>, formada por los trabajadores del Consorcio.</w:t>
      </w:r>
    </w:p>
    <w:p w14:paraId="4EFB5694" w14:textId="77777777" w:rsidR="000825D1" w:rsidRPr="00F9569E" w:rsidRDefault="000825D1" w:rsidP="000825D1">
      <w:pPr>
        <w:pStyle w:val="Prrafodelista"/>
        <w:numPr>
          <w:ilvl w:val="3"/>
          <w:numId w:val="1"/>
        </w:numPr>
        <w:tabs>
          <w:tab w:val="clear" w:pos="3240"/>
        </w:tabs>
        <w:spacing w:before="120" w:line="300" w:lineRule="auto"/>
        <w:ind w:left="1560" w:hanging="284"/>
        <w:jc w:val="both"/>
        <w:rPr>
          <w:rFonts w:ascii="Arial" w:hAnsi="Arial" w:cs="Arial"/>
          <w:bCs/>
          <w:sz w:val="22"/>
          <w:szCs w:val="22"/>
        </w:rPr>
      </w:pPr>
      <w:r w:rsidRPr="00F9569E">
        <w:rPr>
          <w:rFonts w:ascii="Arial" w:hAnsi="Arial" w:cs="Arial"/>
          <w:bCs/>
          <w:sz w:val="22"/>
          <w:szCs w:val="22"/>
        </w:rPr>
        <w:t>Subvención para gastos corrientes de las Asociaciones de Bomberos Voluntarios.</w:t>
      </w:r>
    </w:p>
    <w:p w14:paraId="1B354083" w14:textId="77777777" w:rsidR="000825D1" w:rsidRPr="00F9569E" w:rsidRDefault="000825D1" w:rsidP="000825D1">
      <w:pPr>
        <w:pStyle w:val="Prrafodelista"/>
        <w:spacing w:before="120" w:line="300" w:lineRule="auto"/>
        <w:ind w:left="1560"/>
        <w:jc w:val="both"/>
        <w:rPr>
          <w:rFonts w:ascii="Arial" w:hAnsi="Arial" w:cs="Arial"/>
          <w:bCs/>
          <w:sz w:val="22"/>
          <w:szCs w:val="22"/>
        </w:rPr>
      </w:pPr>
    </w:p>
    <w:tbl>
      <w:tblPr>
        <w:tblW w:w="8495" w:type="dxa"/>
        <w:tblCellMar>
          <w:left w:w="70" w:type="dxa"/>
          <w:right w:w="70" w:type="dxa"/>
        </w:tblCellMar>
        <w:tblLook w:val="04A0" w:firstRow="1" w:lastRow="0" w:firstColumn="1" w:lastColumn="0" w:noHBand="0" w:noVBand="1"/>
      </w:tblPr>
      <w:tblGrid>
        <w:gridCol w:w="364"/>
        <w:gridCol w:w="3595"/>
        <w:gridCol w:w="1276"/>
        <w:gridCol w:w="1134"/>
        <w:gridCol w:w="1276"/>
        <w:gridCol w:w="850"/>
      </w:tblGrid>
      <w:tr w:rsidR="000825D1" w:rsidRPr="00085ABC" w14:paraId="1898B9E2" w14:textId="77777777" w:rsidTr="003B32B5">
        <w:trPr>
          <w:trHeight w:val="315"/>
        </w:trPr>
        <w:tc>
          <w:tcPr>
            <w:tcW w:w="3959" w:type="dxa"/>
            <w:gridSpan w:val="2"/>
            <w:tcBorders>
              <w:top w:val="single" w:sz="12" w:space="0" w:color="auto"/>
              <w:bottom w:val="single" w:sz="12" w:space="0" w:color="auto"/>
            </w:tcBorders>
            <w:shd w:val="clear" w:color="auto" w:fill="auto"/>
            <w:vAlign w:val="center"/>
            <w:hideMark/>
          </w:tcPr>
          <w:p w14:paraId="64F8A5C6" w14:textId="77777777" w:rsidR="000825D1" w:rsidRPr="00085ABC" w:rsidRDefault="000825D1" w:rsidP="003B32B5">
            <w:pPr>
              <w:autoSpaceDE/>
              <w:autoSpaceDN/>
              <w:jc w:val="center"/>
              <w:rPr>
                <w:rFonts w:ascii="Arial" w:hAnsi="Arial" w:cs="Arial"/>
                <w:b/>
                <w:bCs/>
                <w:color w:val="000000"/>
                <w:sz w:val="18"/>
                <w:szCs w:val="18"/>
              </w:rPr>
            </w:pPr>
            <w:r w:rsidRPr="00085ABC">
              <w:rPr>
                <w:rFonts w:ascii="Arial" w:hAnsi="Arial" w:cs="Arial"/>
                <w:b/>
                <w:bCs/>
                <w:color w:val="000000"/>
                <w:sz w:val="18"/>
                <w:szCs w:val="18"/>
              </w:rPr>
              <w:t>Clasificación económica por artículos</w:t>
            </w:r>
          </w:p>
        </w:tc>
        <w:tc>
          <w:tcPr>
            <w:tcW w:w="1276" w:type="dxa"/>
            <w:tcBorders>
              <w:top w:val="single" w:sz="12" w:space="0" w:color="auto"/>
              <w:bottom w:val="single" w:sz="12" w:space="0" w:color="auto"/>
            </w:tcBorders>
            <w:shd w:val="clear" w:color="auto" w:fill="auto"/>
            <w:vAlign w:val="center"/>
            <w:hideMark/>
          </w:tcPr>
          <w:p w14:paraId="31FC8202"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202</w:t>
            </w:r>
            <w:r>
              <w:rPr>
                <w:rFonts w:ascii="Arial" w:hAnsi="Arial" w:cs="Arial"/>
                <w:b/>
                <w:bCs/>
                <w:color w:val="000000"/>
                <w:sz w:val="18"/>
                <w:szCs w:val="18"/>
              </w:rPr>
              <w:t>4</w:t>
            </w:r>
          </w:p>
        </w:tc>
        <w:tc>
          <w:tcPr>
            <w:tcW w:w="1134" w:type="dxa"/>
            <w:tcBorders>
              <w:top w:val="single" w:sz="12" w:space="0" w:color="auto"/>
              <w:bottom w:val="single" w:sz="12" w:space="0" w:color="auto"/>
            </w:tcBorders>
            <w:shd w:val="clear" w:color="auto" w:fill="auto"/>
            <w:vAlign w:val="center"/>
            <w:hideMark/>
          </w:tcPr>
          <w:p w14:paraId="3F1461D7"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202</w:t>
            </w:r>
            <w:r>
              <w:rPr>
                <w:rFonts w:ascii="Arial" w:hAnsi="Arial" w:cs="Arial"/>
                <w:b/>
                <w:bCs/>
                <w:color w:val="000000"/>
                <w:sz w:val="18"/>
                <w:szCs w:val="18"/>
              </w:rPr>
              <w:t>3</w:t>
            </w:r>
          </w:p>
        </w:tc>
        <w:tc>
          <w:tcPr>
            <w:tcW w:w="1276" w:type="dxa"/>
            <w:tcBorders>
              <w:top w:val="single" w:sz="12" w:space="0" w:color="auto"/>
              <w:bottom w:val="single" w:sz="12" w:space="0" w:color="auto"/>
            </w:tcBorders>
            <w:shd w:val="clear" w:color="auto" w:fill="auto"/>
            <w:vAlign w:val="center"/>
            <w:hideMark/>
          </w:tcPr>
          <w:p w14:paraId="0BFA4A27"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Variación</w:t>
            </w:r>
          </w:p>
        </w:tc>
        <w:tc>
          <w:tcPr>
            <w:tcW w:w="850" w:type="dxa"/>
            <w:tcBorders>
              <w:top w:val="single" w:sz="12" w:space="0" w:color="auto"/>
              <w:bottom w:val="single" w:sz="12" w:space="0" w:color="auto"/>
            </w:tcBorders>
            <w:shd w:val="clear" w:color="auto" w:fill="auto"/>
            <w:vAlign w:val="center"/>
            <w:hideMark/>
          </w:tcPr>
          <w:p w14:paraId="1BFB73DE"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w:t>
            </w:r>
          </w:p>
        </w:tc>
      </w:tr>
      <w:tr w:rsidR="000825D1" w:rsidRPr="00085ABC" w14:paraId="31C212D2" w14:textId="77777777" w:rsidTr="003B32B5">
        <w:trPr>
          <w:trHeight w:val="315"/>
        </w:trPr>
        <w:tc>
          <w:tcPr>
            <w:tcW w:w="364" w:type="dxa"/>
            <w:tcBorders>
              <w:top w:val="single" w:sz="12" w:space="0" w:color="auto"/>
              <w:bottom w:val="single" w:sz="12" w:space="0" w:color="auto"/>
            </w:tcBorders>
            <w:shd w:val="clear" w:color="auto" w:fill="auto"/>
            <w:noWrap/>
            <w:vAlign w:val="center"/>
            <w:hideMark/>
          </w:tcPr>
          <w:p w14:paraId="361FC95A" w14:textId="77777777" w:rsidR="000825D1" w:rsidRPr="00085ABC" w:rsidRDefault="000825D1" w:rsidP="003B32B5">
            <w:pPr>
              <w:autoSpaceDE/>
              <w:autoSpaceDN/>
              <w:jc w:val="right"/>
              <w:rPr>
                <w:rFonts w:ascii="Arial" w:hAnsi="Arial" w:cs="Arial"/>
                <w:color w:val="000000"/>
                <w:sz w:val="18"/>
                <w:szCs w:val="18"/>
              </w:rPr>
            </w:pPr>
            <w:r w:rsidRPr="00085ABC">
              <w:rPr>
                <w:rFonts w:ascii="Arial" w:hAnsi="Arial" w:cs="Arial"/>
                <w:color w:val="000000"/>
                <w:sz w:val="18"/>
                <w:szCs w:val="18"/>
              </w:rPr>
              <w:t>48</w:t>
            </w:r>
          </w:p>
        </w:tc>
        <w:tc>
          <w:tcPr>
            <w:tcW w:w="3595" w:type="dxa"/>
            <w:tcBorders>
              <w:top w:val="single" w:sz="12" w:space="0" w:color="auto"/>
              <w:bottom w:val="single" w:sz="12" w:space="0" w:color="auto"/>
            </w:tcBorders>
            <w:shd w:val="clear" w:color="auto" w:fill="auto"/>
            <w:noWrap/>
            <w:vAlign w:val="bottom"/>
            <w:hideMark/>
          </w:tcPr>
          <w:p w14:paraId="7C7C48A6" w14:textId="77777777" w:rsidR="000825D1" w:rsidRPr="00085ABC" w:rsidRDefault="000825D1" w:rsidP="003B32B5">
            <w:pPr>
              <w:autoSpaceDE/>
              <w:autoSpaceDN/>
              <w:rPr>
                <w:rFonts w:ascii="Arial" w:hAnsi="Arial" w:cs="Arial"/>
                <w:color w:val="000000"/>
                <w:sz w:val="18"/>
                <w:szCs w:val="18"/>
              </w:rPr>
            </w:pPr>
            <w:r w:rsidRPr="00085ABC">
              <w:rPr>
                <w:rFonts w:ascii="Arial" w:hAnsi="Arial" w:cs="Arial"/>
                <w:color w:val="000000"/>
                <w:sz w:val="18"/>
                <w:szCs w:val="18"/>
              </w:rPr>
              <w:t>Transferencias corrientes a Familias e Instituciones sin fines de lucro</w:t>
            </w:r>
          </w:p>
        </w:tc>
        <w:tc>
          <w:tcPr>
            <w:tcW w:w="1276" w:type="dxa"/>
            <w:tcBorders>
              <w:top w:val="single" w:sz="12" w:space="0" w:color="auto"/>
              <w:bottom w:val="single" w:sz="12" w:space="0" w:color="auto"/>
            </w:tcBorders>
            <w:shd w:val="clear" w:color="auto" w:fill="auto"/>
            <w:vAlign w:val="center"/>
            <w:hideMark/>
          </w:tcPr>
          <w:p w14:paraId="46FC0908" w14:textId="77777777" w:rsidR="000825D1" w:rsidRPr="00085ABC" w:rsidRDefault="000825D1" w:rsidP="003B32B5">
            <w:pPr>
              <w:autoSpaceDE/>
              <w:autoSpaceDN/>
              <w:jc w:val="right"/>
              <w:rPr>
                <w:rFonts w:ascii="Arial" w:hAnsi="Arial" w:cs="Arial"/>
                <w:color w:val="000000"/>
                <w:sz w:val="18"/>
                <w:szCs w:val="18"/>
              </w:rPr>
            </w:pPr>
            <w:r w:rsidRPr="00085ABC">
              <w:rPr>
                <w:rFonts w:ascii="Arial" w:hAnsi="Arial" w:cs="Arial"/>
                <w:color w:val="000000"/>
                <w:sz w:val="18"/>
                <w:szCs w:val="18"/>
              </w:rPr>
              <w:t>3</w:t>
            </w:r>
            <w:r>
              <w:rPr>
                <w:rFonts w:ascii="Arial" w:hAnsi="Arial" w:cs="Arial"/>
                <w:color w:val="000000"/>
                <w:sz w:val="18"/>
                <w:szCs w:val="18"/>
              </w:rPr>
              <w:t>40.42</w:t>
            </w:r>
            <w:r w:rsidRPr="00085ABC">
              <w:rPr>
                <w:rFonts w:ascii="Arial" w:hAnsi="Arial" w:cs="Arial"/>
                <w:color w:val="000000"/>
                <w:sz w:val="18"/>
                <w:szCs w:val="18"/>
              </w:rPr>
              <w:t>7,00</w:t>
            </w:r>
          </w:p>
        </w:tc>
        <w:tc>
          <w:tcPr>
            <w:tcW w:w="1134" w:type="dxa"/>
            <w:tcBorders>
              <w:top w:val="single" w:sz="12" w:space="0" w:color="auto"/>
              <w:bottom w:val="single" w:sz="12" w:space="0" w:color="auto"/>
            </w:tcBorders>
            <w:shd w:val="clear" w:color="auto" w:fill="auto"/>
            <w:vAlign w:val="center"/>
            <w:hideMark/>
          </w:tcPr>
          <w:p w14:paraId="4DF35424" w14:textId="77777777" w:rsidR="000825D1" w:rsidRPr="00085ABC" w:rsidRDefault="000825D1" w:rsidP="003B32B5">
            <w:pPr>
              <w:autoSpaceDE/>
              <w:autoSpaceDN/>
              <w:jc w:val="right"/>
              <w:rPr>
                <w:rFonts w:ascii="Arial" w:hAnsi="Arial" w:cs="Arial"/>
                <w:color w:val="000000"/>
                <w:sz w:val="18"/>
                <w:szCs w:val="18"/>
              </w:rPr>
            </w:pPr>
            <w:r w:rsidRPr="00085ABC">
              <w:rPr>
                <w:rFonts w:ascii="Arial" w:hAnsi="Arial" w:cs="Arial"/>
                <w:color w:val="000000"/>
                <w:sz w:val="18"/>
                <w:szCs w:val="18"/>
              </w:rPr>
              <w:t>327.227,00</w:t>
            </w:r>
          </w:p>
        </w:tc>
        <w:tc>
          <w:tcPr>
            <w:tcW w:w="1276" w:type="dxa"/>
            <w:tcBorders>
              <w:top w:val="single" w:sz="12" w:space="0" w:color="auto"/>
              <w:bottom w:val="single" w:sz="12" w:space="0" w:color="auto"/>
            </w:tcBorders>
            <w:shd w:val="clear" w:color="auto" w:fill="auto"/>
            <w:vAlign w:val="center"/>
            <w:hideMark/>
          </w:tcPr>
          <w:p w14:paraId="0AEFD9EC"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13.200</w:t>
            </w:r>
            <w:r w:rsidRPr="00085ABC">
              <w:rPr>
                <w:rFonts w:ascii="Arial" w:hAnsi="Arial" w:cs="Arial"/>
                <w:color w:val="000000"/>
                <w:sz w:val="18"/>
                <w:szCs w:val="18"/>
              </w:rPr>
              <w:t>,00</w:t>
            </w:r>
          </w:p>
        </w:tc>
        <w:tc>
          <w:tcPr>
            <w:tcW w:w="850" w:type="dxa"/>
            <w:tcBorders>
              <w:top w:val="single" w:sz="12" w:space="0" w:color="auto"/>
              <w:bottom w:val="single" w:sz="12" w:space="0" w:color="auto"/>
            </w:tcBorders>
            <w:shd w:val="clear" w:color="auto" w:fill="auto"/>
            <w:vAlign w:val="center"/>
            <w:hideMark/>
          </w:tcPr>
          <w:p w14:paraId="2E87FB57" w14:textId="77777777" w:rsidR="000825D1" w:rsidRPr="00085ABC" w:rsidRDefault="000825D1" w:rsidP="003B32B5">
            <w:pPr>
              <w:autoSpaceDE/>
              <w:autoSpaceDN/>
              <w:jc w:val="right"/>
              <w:rPr>
                <w:rFonts w:ascii="Arial" w:hAnsi="Arial" w:cs="Arial"/>
                <w:color w:val="000000"/>
                <w:sz w:val="18"/>
                <w:szCs w:val="18"/>
              </w:rPr>
            </w:pPr>
            <w:r>
              <w:rPr>
                <w:rFonts w:ascii="Arial" w:hAnsi="Arial" w:cs="Arial"/>
                <w:color w:val="000000"/>
                <w:sz w:val="18"/>
                <w:szCs w:val="18"/>
              </w:rPr>
              <w:t>4</w:t>
            </w:r>
            <w:r w:rsidRPr="00085ABC">
              <w:rPr>
                <w:rFonts w:ascii="Arial" w:hAnsi="Arial" w:cs="Arial"/>
                <w:color w:val="000000"/>
                <w:sz w:val="18"/>
                <w:szCs w:val="18"/>
              </w:rPr>
              <w:t>,0</w:t>
            </w:r>
            <w:r>
              <w:rPr>
                <w:rFonts w:ascii="Arial" w:hAnsi="Arial" w:cs="Arial"/>
                <w:color w:val="000000"/>
                <w:sz w:val="18"/>
                <w:szCs w:val="18"/>
              </w:rPr>
              <w:t>3</w:t>
            </w:r>
            <w:r w:rsidRPr="00085ABC">
              <w:rPr>
                <w:rFonts w:ascii="Arial" w:hAnsi="Arial" w:cs="Arial"/>
                <w:color w:val="000000"/>
                <w:sz w:val="18"/>
                <w:szCs w:val="18"/>
              </w:rPr>
              <w:t>%</w:t>
            </w:r>
          </w:p>
        </w:tc>
      </w:tr>
      <w:tr w:rsidR="000825D1" w:rsidRPr="00085ABC" w14:paraId="521CEE1C" w14:textId="77777777" w:rsidTr="003B32B5">
        <w:trPr>
          <w:trHeight w:val="315"/>
        </w:trPr>
        <w:tc>
          <w:tcPr>
            <w:tcW w:w="364" w:type="dxa"/>
            <w:tcBorders>
              <w:top w:val="single" w:sz="12" w:space="0" w:color="auto"/>
              <w:bottom w:val="single" w:sz="12" w:space="0" w:color="auto"/>
            </w:tcBorders>
            <w:shd w:val="clear" w:color="auto" w:fill="auto"/>
            <w:noWrap/>
            <w:vAlign w:val="bottom"/>
            <w:hideMark/>
          </w:tcPr>
          <w:p w14:paraId="7D58D070" w14:textId="77777777" w:rsidR="000825D1" w:rsidRPr="00085ABC" w:rsidRDefault="000825D1" w:rsidP="003B32B5">
            <w:pPr>
              <w:autoSpaceDE/>
              <w:autoSpaceDN/>
              <w:rPr>
                <w:rFonts w:ascii="Arial" w:hAnsi="Arial" w:cs="Arial"/>
                <w:color w:val="000000"/>
                <w:sz w:val="18"/>
                <w:szCs w:val="18"/>
              </w:rPr>
            </w:pPr>
            <w:r w:rsidRPr="00085ABC">
              <w:rPr>
                <w:rFonts w:ascii="Arial" w:hAnsi="Arial" w:cs="Arial"/>
                <w:color w:val="000000"/>
                <w:sz w:val="18"/>
                <w:szCs w:val="18"/>
              </w:rPr>
              <w:t> </w:t>
            </w:r>
          </w:p>
        </w:tc>
        <w:tc>
          <w:tcPr>
            <w:tcW w:w="3595" w:type="dxa"/>
            <w:tcBorders>
              <w:top w:val="single" w:sz="12" w:space="0" w:color="auto"/>
              <w:bottom w:val="single" w:sz="12" w:space="0" w:color="auto"/>
            </w:tcBorders>
            <w:shd w:val="clear" w:color="auto" w:fill="auto"/>
            <w:vAlign w:val="center"/>
            <w:hideMark/>
          </w:tcPr>
          <w:p w14:paraId="534143D6" w14:textId="77777777" w:rsidR="000825D1" w:rsidRPr="00085ABC" w:rsidRDefault="000825D1" w:rsidP="003B32B5">
            <w:pPr>
              <w:autoSpaceDE/>
              <w:autoSpaceDN/>
              <w:rPr>
                <w:rFonts w:ascii="Arial" w:hAnsi="Arial" w:cs="Arial"/>
                <w:b/>
                <w:bCs/>
                <w:color w:val="000000"/>
                <w:sz w:val="18"/>
                <w:szCs w:val="18"/>
              </w:rPr>
            </w:pPr>
            <w:r w:rsidRPr="00085ABC">
              <w:rPr>
                <w:rFonts w:ascii="Arial" w:hAnsi="Arial" w:cs="Arial"/>
                <w:b/>
                <w:bCs/>
                <w:color w:val="000000"/>
                <w:sz w:val="18"/>
                <w:szCs w:val="18"/>
              </w:rPr>
              <w:t> </w:t>
            </w:r>
          </w:p>
        </w:tc>
        <w:tc>
          <w:tcPr>
            <w:tcW w:w="1276" w:type="dxa"/>
            <w:tcBorders>
              <w:top w:val="single" w:sz="12" w:space="0" w:color="auto"/>
              <w:bottom w:val="single" w:sz="12" w:space="0" w:color="auto"/>
            </w:tcBorders>
            <w:shd w:val="clear" w:color="auto" w:fill="auto"/>
            <w:vAlign w:val="center"/>
            <w:hideMark/>
          </w:tcPr>
          <w:p w14:paraId="09D438FE"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3</w:t>
            </w:r>
            <w:r>
              <w:rPr>
                <w:rFonts w:ascii="Arial" w:hAnsi="Arial" w:cs="Arial"/>
                <w:b/>
                <w:bCs/>
                <w:color w:val="000000"/>
                <w:sz w:val="18"/>
                <w:szCs w:val="18"/>
              </w:rPr>
              <w:t>40.42</w:t>
            </w:r>
            <w:r w:rsidRPr="00085ABC">
              <w:rPr>
                <w:rFonts w:ascii="Arial" w:hAnsi="Arial" w:cs="Arial"/>
                <w:b/>
                <w:bCs/>
                <w:color w:val="000000"/>
                <w:sz w:val="18"/>
                <w:szCs w:val="18"/>
              </w:rPr>
              <w:t>7,00</w:t>
            </w:r>
          </w:p>
        </w:tc>
        <w:tc>
          <w:tcPr>
            <w:tcW w:w="1134" w:type="dxa"/>
            <w:tcBorders>
              <w:top w:val="single" w:sz="12" w:space="0" w:color="auto"/>
              <w:bottom w:val="single" w:sz="12" w:space="0" w:color="auto"/>
            </w:tcBorders>
            <w:shd w:val="clear" w:color="auto" w:fill="auto"/>
            <w:vAlign w:val="center"/>
            <w:hideMark/>
          </w:tcPr>
          <w:p w14:paraId="2D9B305B" w14:textId="77777777" w:rsidR="000825D1" w:rsidRPr="00085ABC" w:rsidRDefault="000825D1" w:rsidP="003B32B5">
            <w:pPr>
              <w:autoSpaceDE/>
              <w:autoSpaceDN/>
              <w:jc w:val="right"/>
              <w:rPr>
                <w:rFonts w:ascii="Arial" w:hAnsi="Arial" w:cs="Arial"/>
                <w:b/>
                <w:bCs/>
                <w:color w:val="000000"/>
                <w:sz w:val="18"/>
                <w:szCs w:val="18"/>
              </w:rPr>
            </w:pPr>
            <w:r w:rsidRPr="00085ABC">
              <w:rPr>
                <w:rFonts w:ascii="Arial" w:hAnsi="Arial" w:cs="Arial"/>
                <w:b/>
                <w:bCs/>
                <w:color w:val="000000"/>
                <w:sz w:val="18"/>
                <w:szCs w:val="18"/>
              </w:rPr>
              <w:t>327.227,00</w:t>
            </w:r>
          </w:p>
        </w:tc>
        <w:tc>
          <w:tcPr>
            <w:tcW w:w="1276" w:type="dxa"/>
            <w:tcBorders>
              <w:top w:val="single" w:sz="12" w:space="0" w:color="auto"/>
              <w:bottom w:val="single" w:sz="12" w:space="0" w:color="auto"/>
            </w:tcBorders>
            <w:shd w:val="clear" w:color="auto" w:fill="auto"/>
            <w:vAlign w:val="center"/>
            <w:hideMark/>
          </w:tcPr>
          <w:p w14:paraId="359AE2DC" w14:textId="77777777" w:rsidR="000825D1" w:rsidRPr="00085ABC" w:rsidRDefault="000825D1" w:rsidP="003B32B5">
            <w:pPr>
              <w:autoSpaceDE/>
              <w:autoSpaceDN/>
              <w:jc w:val="right"/>
              <w:rPr>
                <w:rFonts w:ascii="Arial" w:hAnsi="Arial" w:cs="Arial"/>
                <w:b/>
                <w:bCs/>
                <w:color w:val="000000"/>
                <w:sz w:val="18"/>
                <w:szCs w:val="18"/>
              </w:rPr>
            </w:pPr>
            <w:r>
              <w:rPr>
                <w:rFonts w:ascii="Arial" w:hAnsi="Arial" w:cs="Arial"/>
                <w:b/>
                <w:bCs/>
                <w:color w:val="000000"/>
                <w:sz w:val="18"/>
                <w:szCs w:val="18"/>
              </w:rPr>
              <w:t>13.200</w:t>
            </w:r>
            <w:r w:rsidRPr="00085ABC">
              <w:rPr>
                <w:rFonts w:ascii="Arial" w:hAnsi="Arial" w:cs="Arial"/>
                <w:b/>
                <w:bCs/>
                <w:color w:val="000000"/>
                <w:sz w:val="18"/>
                <w:szCs w:val="18"/>
              </w:rPr>
              <w:t>,00</w:t>
            </w:r>
          </w:p>
        </w:tc>
        <w:tc>
          <w:tcPr>
            <w:tcW w:w="850" w:type="dxa"/>
            <w:tcBorders>
              <w:top w:val="single" w:sz="12" w:space="0" w:color="auto"/>
              <w:bottom w:val="single" w:sz="12" w:space="0" w:color="auto"/>
            </w:tcBorders>
            <w:shd w:val="clear" w:color="auto" w:fill="auto"/>
            <w:vAlign w:val="center"/>
            <w:hideMark/>
          </w:tcPr>
          <w:p w14:paraId="11FDD68F" w14:textId="77777777" w:rsidR="000825D1" w:rsidRPr="00085ABC" w:rsidRDefault="000825D1" w:rsidP="003B32B5">
            <w:pPr>
              <w:autoSpaceDE/>
              <w:autoSpaceDN/>
              <w:jc w:val="right"/>
              <w:rPr>
                <w:rFonts w:ascii="Arial" w:hAnsi="Arial" w:cs="Arial"/>
                <w:b/>
                <w:bCs/>
                <w:color w:val="000000"/>
                <w:sz w:val="18"/>
                <w:szCs w:val="18"/>
              </w:rPr>
            </w:pPr>
            <w:r>
              <w:rPr>
                <w:rFonts w:ascii="Arial" w:hAnsi="Arial" w:cs="Arial"/>
                <w:b/>
                <w:bCs/>
                <w:color w:val="000000"/>
                <w:sz w:val="18"/>
                <w:szCs w:val="18"/>
              </w:rPr>
              <w:t>4</w:t>
            </w:r>
            <w:r w:rsidRPr="00085ABC">
              <w:rPr>
                <w:rFonts w:ascii="Arial" w:hAnsi="Arial" w:cs="Arial"/>
                <w:b/>
                <w:bCs/>
                <w:color w:val="000000"/>
                <w:sz w:val="18"/>
                <w:szCs w:val="18"/>
              </w:rPr>
              <w:t>,0</w:t>
            </w:r>
            <w:r>
              <w:rPr>
                <w:rFonts w:ascii="Arial" w:hAnsi="Arial" w:cs="Arial"/>
                <w:b/>
                <w:bCs/>
                <w:color w:val="000000"/>
                <w:sz w:val="18"/>
                <w:szCs w:val="18"/>
              </w:rPr>
              <w:t>3</w:t>
            </w:r>
            <w:r w:rsidRPr="00085ABC">
              <w:rPr>
                <w:rFonts w:ascii="Arial" w:hAnsi="Arial" w:cs="Arial"/>
                <w:b/>
                <w:bCs/>
                <w:color w:val="000000"/>
                <w:sz w:val="18"/>
                <w:szCs w:val="18"/>
              </w:rPr>
              <w:t>%</w:t>
            </w:r>
          </w:p>
        </w:tc>
      </w:tr>
    </w:tbl>
    <w:p w14:paraId="3AE790EC" w14:textId="77777777" w:rsidR="000825D1" w:rsidRDefault="000825D1" w:rsidP="000825D1">
      <w:pPr>
        <w:spacing w:before="240"/>
        <w:ind w:firstLine="720"/>
        <w:jc w:val="both"/>
        <w:rPr>
          <w:rFonts w:ascii="Arial" w:hAnsi="Arial" w:cs="Arial"/>
          <w:bCs/>
          <w:sz w:val="22"/>
          <w:szCs w:val="22"/>
        </w:rPr>
      </w:pPr>
      <w:r w:rsidRPr="00F9569E">
        <w:rPr>
          <w:rFonts w:ascii="Arial" w:hAnsi="Arial" w:cs="Arial"/>
          <w:bCs/>
          <w:sz w:val="22"/>
          <w:szCs w:val="22"/>
        </w:rPr>
        <w:t xml:space="preserve">El Capítulo IV </w:t>
      </w:r>
      <w:r w:rsidRPr="00A64CC4">
        <w:rPr>
          <w:rFonts w:ascii="Arial" w:hAnsi="Arial" w:cs="Arial"/>
          <w:bCs/>
          <w:sz w:val="22"/>
          <w:szCs w:val="22"/>
        </w:rPr>
        <w:t xml:space="preserve">representa el </w:t>
      </w:r>
      <w:r w:rsidRPr="00A64CC4">
        <w:rPr>
          <w:rFonts w:ascii="Arial" w:hAnsi="Arial" w:cs="Arial"/>
          <w:b/>
          <w:bCs/>
          <w:sz w:val="22"/>
          <w:szCs w:val="22"/>
        </w:rPr>
        <w:t>1,33%</w:t>
      </w:r>
      <w:r w:rsidRPr="00A64CC4">
        <w:rPr>
          <w:rFonts w:ascii="Arial" w:hAnsi="Arial" w:cs="Arial"/>
          <w:bCs/>
          <w:sz w:val="22"/>
          <w:szCs w:val="22"/>
        </w:rPr>
        <w:t xml:space="preserve"> del Presupuesto</w:t>
      </w:r>
      <w:r w:rsidRPr="00F9569E">
        <w:rPr>
          <w:rFonts w:ascii="Arial" w:hAnsi="Arial" w:cs="Arial"/>
          <w:bCs/>
          <w:sz w:val="22"/>
          <w:szCs w:val="22"/>
        </w:rPr>
        <w:t xml:space="preserve"> total.</w:t>
      </w:r>
    </w:p>
    <w:p w14:paraId="37107603" w14:textId="77777777" w:rsidR="000825D1" w:rsidRDefault="000825D1" w:rsidP="000825D1">
      <w:pPr>
        <w:spacing w:before="120" w:line="300" w:lineRule="auto"/>
        <w:ind w:firstLine="720"/>
        <w:jc w:val="both"/>
        <w:rPr>
          <w:rFonts w:ascii="Arial" w:hAnsi="Arial" w:cs="Arial"/>
          <w:bCs/>
          <w:sz w:val="22"/>
          <w:szCs w:val="22"/>
        </w:rPr>
      </w:pPr>
    </w:p>
    <w:p w14:paraId="0D8C1295"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 xml:space="preserve">Capítulo V, </w:t>
      </w:r>
      <w:r>
        <w:rPr>
          <w:rStyle w:val="Referenciaintensa"/>
          <w:rFonts w:ascii="Arial" w:hAnsi="Arial" w:cs="Arial"/>
          <w:sz w:val="22"/>
          <w:szCs w:val="22"/>
        </w:rPr>
        <w:t>FONDO DE CONTINGENCIA Y OTROS IMPREVISTOS</w:t>
      </w:r>
      <w:r w:rsidRPr="00F9569E">
        <w:rPr>
          <w:rStyle w:val="Referenciaintensa"/>
          <w:rFonts w:ascii="Arial" w:hAnsi="Arial" w:cs="Arial"/>
          <w:sz w:val="22"/>
          <w:szCs w:val="22"/>
        </w:rPr>
        <w:t xml:space="preserve"> </w:t>
      </w:r>
    </w:p>
    <w:p w14:paraId="51B1882A" w14:textId="77777777" w:rsidR="000825D1" w:rsidRDefault="000825D1" w:rsidP="000825D1">
      <w:pPr>
        <w:spacing w:before="120" w:line="300" w:lineRule="auto"/>
        <w:ind w:firstLine="709"/>
        <w:jc w:val="both"/>
        <w:rPr>
          <w:rFonts w:ascii="Arial" w:hAnsi="Arial" w:cs="Arial"/>
          <w:sz w:val="22"/>
          <w:szCs w:val="22"/>
        </w:rPr>
      </w:pPr>
      <w:r w:rsidRPr="00367637">
        <w:rPr>
          <w:rFonts w:ascii="Arial" w:hAnsi="Arial" w:cs="Arial"/>
          <w:bCs/>
          <w:sz w:val="22"/>
          <w:szCs w:val="22"/>
        </w:rPr>
        <w:t xml:space="preserve">En el </w:t>
      </w:r>
      <w:r w:rsidRPr="00367637">
        <w:rPr>
          <w:rFonts w:ascii="Arial" w:hAnsi="Arial" w:cs="Arial"/>
          <w:b/>
          <w:bCs/>
          <w:sz w:val="22"/>
          <w:szCs w:val="22"/>
          <w:u w:val="single"/>
        </w:rPr>
        <w:t>Capítulo V</w:t>
      </w:r>
      <w:r w:rsidRPr="00367637">
        <w:rPr>
          <w:rFonts w:ascii="Arial" w:hAnsi="Arial" w:cs="Arial"/>
          <w:bCs/>
          <w:sz w:val="22"/>
          <w:szCs w:val="22"/>
        </w:rPr>
        <w:t xml:space="preserve"> o Fondo de Contingencia para imprevistos se </w:t>
      </w:r>
      <w:r w:rsidRPr="00367637">
        <w:rPr>
          <w:rFonts w:ascii="Arial" w:hAnsi="Arial" w:cs="Arial"/>
          <w:sz w:val="22"/>
          <w:szCs w:val="22"/>
        </w:rPr>
        <w:t xml:space="preserve">recoge la previsión de incrementos salariales para el año 2024, es decir, el </w:t>
      </w:r>
      <w:r w:rsidRPr="00367637">
        <w:rPr>
          <w:rFonts w:ascii="Arial" w:hAnsi="Arial" w:cs="Arial"/>
          <w:b/>
          <w:sz w:val="22"/>
          <w:szCs w:val="22"/>
        </w:rPr>
        <w:t>2,5% sobre las retribuciones a 31 de diciembre de 2023 (2% + 0,5%)</w:t>
      </w:r>
      <w:r w:rsidRPr="00367637">
        <w:rPr>
          <w:rFonts w:ascii="Arial" w:hAnsi="Arial" w:cs="Arial"/>
          <w:sz w:val="22"/>
          <w:szCs w:val="22"/>
        </w:rPr>
        <w:t xml:space="preserve">, en aplicación del Acuerdo de Mesa General de Negociación de la Función Pública, por el que se aprueba acuerdo para incluir el citado incremento retributivo en los Presupuestos Generales del Estado para 2024. Sin embargo, a fecha del presente informe el Proyecto de Ley aún no se ha publicado. </w:t>
      </w:r>
    </w:p>
    <w:p w14:paraId="22C18947" w14:textId="77777777" w:rsidR="000825D1" w:rsidRPr="00367637" w:rsidRDefault="000825D1" w:rsidP="000825D1">
      <w:pPr>
        <w:spacing w:before="120" w:line="300" w:lineRule="auto"/>
        <w:ind w:firstLine="709"/>
        <w:jc w:val="both"/>
        <w:rPr>
          <w:rFonts w:ascii="Arial" w:hAnsi="Arial" w:cs="Arial"/>
          <w:sz w:val="22"/>
          <w:szCs w:val="22"/>
        </w:rPr>
      </w:pPr>
      <w:r>
        <w:rPr>
          <w:rFonts w:ascii="Arial" w:hAnsi="Arial" w:cs="Arial"/>
          <w:sz w:val="22"/>
          <w:szCs w:val="22"/>
        </w:rPr>
        <w:t>El capítulo V asciende a 466.509,90 euros, lo que corresponde al 1,83% del total del Presupuesto para 2024.</w:t>
      </w:r>
    </w:p>
    <w:p w14:paraId="75BC3059" w14:textId="77777777" w:rsidR="000825D1" w:rsidRPr="00F9569E" w:rsidRDefault="000825D1" w:rsidP="000825D1">
      <w:pPr>
        <w:spacing w:before="120" w:line="300" w:lineRule="auto"/>
        <w:ind w:firstLine="720"/>
        <w:jc w:val="both"/>
        <w:rPr>
          <w:rFonts w:ascii="Arial" w:hAnsi="Arial" w:cs="Arial"/>
          <w:bCs/>
          <w:sz w:val="22"/>
          <w:szCs w:val="22"/>
        </w:rPr>
      </w:pPr>
    </w:p>
    <w:p w14:paraId="4F97B214" w14:textId="77777777" w:rsidR="000825D1" w:rsidRPr="00F9569E" w:rsidRDefault="000825D1" w:rsidP="000825D1">
      <w:pPr>
        <w:spacing w:before="120" w:line="300" w:lineRule="auto"/>
        <w:ind w:firstLine="709"/>
        <w:jc w:val="both"/>
        <w:rPr>
          <w:rFonts w:ascii="Arial" w:hAnsi="Arial" w:cs="Arial"/>
          <w:bCs/>
          <w:sz w:val="22"/>
          <w:szCs w:val="22"/>
        </w:rPr>
      </w:pPr>
      <w:r w:rsidRPr="00A64CC4">
        <w:rPr>
          <w:rFonts w:ascii="Arial" w:hAnsi="Arial" w:cs="Arial"/>
          <w:bCs/>
          <w:sz w:val="22"/>
          <w:szCs w:val="22"/>
        </w:rPr>
        <w:t xml:space="preserve">El porcentaje de los </w:t>
      </w:r>
      <w:r w:rsidRPr="00A64CC4">
        <w:rPr>
          <w:rFonts w:ascii="Arial" w:hAnsi="Arial" w:cs="Arial"/>
          <w:b/>
          <w:bCs/>
          <w:sz w:val="22"/>
          <w:szCs w:val="22"/>
        </w:rPr>
        <w:t>gastos corrientes</w:t>
      </w:r>
      <w:r w:rsidRPr="00A64CC4">
        <w:rPr>
          <w:rFonts w:ascii="Arial" w:hAnsi="Arial" w:cs="Arial"/>
          <w:bCs/>
          <w:sz w:val="22"/>
          <w:szCs w:val="22"/>
        </w:rPr>
        <w:t xml:space="preserve"> en el Presupuesto total del Consorcio es del </w:t>
      </w:r>
      <w:r w:rsidRPr="00A64CC4">
        <w:rPr>
          <w:rFonts w:ascii="Arial" w:hAnsi="Arial" w:cs="Arial"/>
          <w:b/>
          <w:bCs/>
          <w:sz w:val="22"/>
          <w:szCs w:val="22"/>
        </w:rPr>
        <w:t>89,</w:t>
      </w:r>
      <w:r>
        <w:rPr>
          <w:rFonts w:ascii="Arial" w:hAnsi="Arial" w:cs="Arial"/>
          <w:b/>
          <w:bCs/>
          <w:sz w:val="22"/>
          <w:szCs w:val="22"/>
        </w:rPr>
        <w:t>57</w:t>
      </w:r>
      <w:r w:rsidRPr="00A64CC4">
        <w:rPr>
          <w:rFonts w:ascii="Arial" w:hAnsi="Arial" w:cs="Arial"/>
          <w:b/>
          <w:bCs/>
          <w:sz w:val="22"/>
          <w:szCs w:val="22"/>
        </w:rPr>
        <w:t>%</w:t>
      </w:r>
      <w:r w:rsidRPr="00A64CC4">
        <w:rPr>
          <w:rFonts w:ascii="Arial" w:hAnsi="Arial" w:cs="Arial"/>
          <w:bCs/>
          <w:sz w:val="22"/>
          <w:szCs w:val="22"/>
        </w:rPr>
        <w:t>, incrementándose con respecto al del ejercicio anterior en 1.</w:t>
      </w:r>
      <w:r>
        <w:rPr>
          <w:rFonts w:ascii="Arial" w:hAnsi="Arial" w:cs="Arial"/>
          <w:bCs/>
          <w:sz w:val="22"/>
          <w:szCs w:val="22"/>
        </w:rPr>
        <w:t>392.101,94</w:t>
      </w:r>
      <w:r w:rsidRPr="00A64CC4">
        <w:rPr>
          <w:rFonts w:ascii="Arial" w:hAnsi="Arial" w:cs="Arial"/>
          <w:bCs/>
          <w:sz w:val="22"/>
          <w:szCs w:val="22"/>
        </w:rPr>
        <w:t xml:space="preserve"> euros. El total de los gastos corrientes para 2024 se asciende a </w:t>
      </w:r>
      <w:r>
        <w:rPr>
          <w:rFonts w:ascii="Arial" w:hAnsi="Arial" w:cs="Arial"/>
          <w:bCs/>
          <w:sz w:val="22"/>
          <w:szCs w:val="22"/>
        </w:rPr>
        <w:t>22.887.645,70</w:t>
      </w:r>
      <w:r w:rsidRPr="00A64CC4">
        <w:rPr>
          <w:rFonts w:ascii="Arial" w:hAnsi="Arial" w:cs="Arial"/>
          <w:bCs/>
          <w:sz w:val="22"/>
          <w:szCs w:val="22"/>
        </w:rPr>
        <w:t xml:space="preserve"> euros.</w:t>
      </w:r>
    </w:p>
    <w:p w14:paraId="4069C978" w14:textId="77777777" w:rsidR="000825D1" w:rsidRPr="00F9569E" w:rsidRDefault="000825D1" w:rsidP="000825D1">
      <w:pPr>
        <w:spacing w:before="120" w:line="300" w:lineRule="auto"/>
        <w:ind w:firstLine="709"/>
        <w:jc w:val="both"/>
        <w:rPr>
          <w:rFonts w:ascii="Arial" w:hAnsi="Arial" w:cs="Arial"/>
          <w:bCs/>
          <w:color w:val="FF0000"/>
          <w:sz w:val="22"/>
          <w:szCs w:val="22"/>
        </w:rPr>
      </w:pPr>
    </w:p>
    <w:p w14:paraId="15B86709" w14:textId="77777777" w:rsidR="000825D1" w:rsidRPr="00F9569E" w:rsidRDefault="000825D1" w:rsidP="000825D1">
      <w:pPr>
        <w:spacing w:before="120" w:after="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Capítulo VI, Inversiones reales</w:t>
      </w:r>
    </w:p>
    <w:p w14:paraId="5E5570B3" w14:textId="77777777" w:rsidR="000825D1" w:rsidRPr="00F9569E" w:rsidRDefault="000825D1" w:rsidP="000825D1">
      <w:pPr>
        <w:pStyle w:val="Prrafodelista"/>
        <w:spacing w:before="120" w:after="120" w:line="300" w:lineRule="auto"/>
        <w:ind w:left="0" w:firstLine="709"/>
        <w:jc w:val="both"/>
        <w:rPr>
          <w:rFonts w:ascii="Arial" w:hAnsi="Arial" w:cs="Arial"/>
          <w:bCs/>
          <w:sz w:val="22"/>
          <w:szCs w:val="22"/>
        </w:rPr>
      </w:pPr>
      <w:r w:rsidRPr="00F9569E">
        <w:rPr>
          <w:rFonts w:ascii="Arial" w:hAnsi="Arial" w:cs="Arial"/>
          <w:bCs/>
          <w:sz w:val="22"/>
          <w:szCs w:val="22"/>
        </w:rPr>
        <w:t xml:space="preserve">El presupuesto para inversiones de este año es de </w:t>
      </w:r>
      <w:r>
        <w:rPr>
          <w:rFonts w:ascii="Arial" w:hAnsi="Arial" w:cs="Arial"/>
          <w:bCs/>
          <w:sz w:val="22"/>
          <w:szCs w:val="22"/>
        </w:rPr>
        <w:t>2.215.056,09</w:t>
      </w:r>
      <w:r w:rsidRPr="00F9569E">
        <w:rPr>
          <w:rFonts w:ascii="Arial" w:hAnsi="Arial" w:cs="Arial"/>
          <w:bCs/>
          <w:sz w:val="22"/>
          <w:szCs w:val="22"/>
        </w:rPr>
        <w:t xml:space="preserve"> euros, </w:t>
      </w:r>
      <w:r>
        <w:rPr>
          <w:rFonts w:ascii="Arial" w:hAnsi="Arial" w:cs="Arial"/>
          <w:bCs/>
          <w:sz w:val="22"/>
          <w:szCs w:val="22"/>
        </w:rPr>
        <w:t xml:space="preserve">incrementándose con respecto al ejercicio anterior en 867.186,09 euros, </w:t>
      </w:r>
      <w:r w:rsidRPr="00F9569E">
        <w:rPr>
          <w:rFonts w:ascii="Arial" w:hAnsi="Arial" w:cs="Arial"/>
          <w:bCs/>
          <w:sz w:val="22"/>
          <w:szCs w:val="22"/>
        </w:rPr>
        <w:t xml:space="preserve">lo que supone </w:t>
      </w:r>
      <w:r>
        <w:rPr>
          <w:rFonts w:ascii="Arial" w:hAnsi="Arial" w:cs="Arial"/>
          <w:bCs/>
          <w:sz w:val="22"/>
          <w:szCs w:val="22"/>
        </w:rPr>
        <w:t>el 64,34</w:t>
      </w:r>
      <w:r w:rsidRPr="00F9569E">
        <w:rPr>
          <w:rFonts w:ascii="Arial" w:hAnsi="Arial" w:cs="Arial"/>
          <w:bCs/>
          <w:sz w:val="22"/>
          <w:szCs w:val="22"/>
        </w:rPr>
        <w:t>%</w:t>
      </w:r>
      <w:r>
        <w:rPr>
          <w:rFonts w:ascii="Arial" w:hAnsi="Arial" w:cs="Arial"/>
          <w:bCs/>
          <w:sz w:val="22"/>
          <w:szCs w:val="22"/>
        </w:rPr>
        <w:t>.</w:t>
      </w:r>
    </w:p>
    <w:p w14:paraId="0ED17838" w14:textId="77777777" w:rsidR="000825D1" w:rsidRPr="00F9569E" w:rsidRDefault="000825D1" w:rsidP="000825D1">
      <w:pPr>
        <w:pStyle w:val="Prrafodelista"/>
        <w:spacing w:before="120" w:after="120" w:line="300" w:lineRule="auto"/>
        <w:ind w:left="0" w:firstLine="709"/>
        <w:jc w:val="both"/>
        <w:rPr>
          <w:rFonts w:ascii="Arial" w:hAnsi="Arial" w:cs="Arial"/>
          <w:bCs/>
          <w:sz w:val="22"/>
          <w:szCs w:val="22"/>
        </w:rPr>
      </w:pPr>
    </w:p>
    <w:tbl>
      <w:tblPr>
        <w:tblW w:w="8440" w:type="dxa"/>
        <w:tblCellMar>
          <w:left w:w="70" w:type="dxa"/>
          <w:right w:w="70" w:type="dxa"/>
        </w:tblCellMar>
        <w:tblLook w:val="04A0" w:firstRow="1" w:lastRow="0" w:firstColumn="1" w:lastColumn="0" w:noHBand="0" w:noVBand="1"/>
      </w:tblPr>
      <w:tblGrid>
        <w:gridCol w:w="363"/>
        <w:gridCol w:w="3390"/>
        <w:gridCol w:w="1308"/>
        <w:gridCol w:w="1308"/>
        <w:gridCol w:w="1141"/>
        <w:gridCol w:w="930"/>
      </w:tblGrid>
      <w:tr w:rsidR="000825D1" w:rsidRPr="005D247C" w14:paraId="5DA5724D" w14:textId="77777777" w:rsidTr="003B32B5">
        <w:trPr>
          <w:trHeight w:val="315"/>
        </w:trPr>
        <w:tc>
          <w:tcPr>
            <w:tcW w:w="4120" w:type="dxa"/>
            <w:gridSpan w:val="2"/>
            <w:tcBorders>
              <w:top w:val="single" w:sz="12" w:space="0" w:color="auto"/>
              <w:bottom w:val="single" w:sz="12" w:space="0" w:color="auto"/>
            </w:tcBorders>
            <w:shd w:val="clear" w:color="auto" w:fill="auto"/>
            <w:vAlign w:val="center"/>
            <w:hideMark/>
          </w:tcPr>
          <w:p w14:paraId="14FDB31F" w14:textId="77777777" w:rsidR="000825D1" w:rsidRPr="005D247C" w:rsidRDefault="000825D1" w:rsidP="003B32B5">
            <w:pPr>
              <w:autoSpaceDE/>
              <w:autoSpaceDN/>
              <w:jc w:val="center"/>
              <w:rPr>
                <w:rFonts w:ascii="Arial" w:hAnsi="Arial" w:cs="Arial"/>
                <w:b/>
                <w:bCs/>
                <w:color w:val="000000"/>
              </w:rPr>
            </w:pPr>
            <w:r w:rsidRPr="005D247C">
              <w:rPr>
                <w:rFonts w:ascii="Arial" w:hAnsi="Arial" w:cs="Arial"/>
                <w:b/>
                <w:bCs/>
                <w:color w:val="000000"/>
              </w:rPr>
              <w:lastRenderedPageBreak/>
              <w:t>Clasificación económica por artículos</w:t>
            </w:r>
          </w:p>
        </w:tc>
        <w:tc>
          <w:tcPr>
            <w:tcW w:w="1180" w:type="dxa"/>
            <w:tcBorders>
              <w:top w:val="single" w:sz="12" w:space="0" w:color="auto"/>
              <w:bottom w:val="single" w:sz="12" w:space="0" w:color="auto"/>
            </w:tcBorders>
            <w:shd w:val="clear" w:color="auto" w:fill="auto"/>
            <w:vAlign w:val="center"/>
            <w:hideMark/>
          </w:tcPr>
          <w:p w14:paraId="63CD5745" w14:textId="77777777" w:rsidR="000825D1" w:rsidRPr="005D247C" w:rsidRDefault="000825D1" w:rsidP="003B32B5">
            <w:pPr>
              <w:autoSpaceDE/>
              <w:autoSpaceDN/>
              <w:jc w:val="right"/>
              <w:rPr>
                <w:rFonts w:ascii="Arial" w:hAnsi="Arial" w:cs="Arial"/>
                <w:b/>
                <w:bCs/>
                <w:color w:val="000000"/>
              </w:rPr>
            </w:pPr>
            <w:r w:rsidRPr="005D247C">
              <w:rPr>
                <w:rFonts w:ascii="Arial" w:hAnsi="Arial" w:cs="Arial"/>
                <w:b/>
                <w:bCs/>
                <w:color w:val="000000"/>
              </w:rPr>
              <w:t>2024</w:t>
            </w:r>
          </w:p>
        </w:tc>
        <w:tc>
          <w:tcPr>
            <w:tcW w:w="1180" w:type="dxa"/>
            <w:tcBorders>
              <w:top w:val="single" w:sz="12" w:space="0" w:color="auto"/>
              <w:bottom w:val="single" w:sz="12" w:space="0" w:color="auto"/>
            </w:tcBorders>
            <w:shd w:val="clear" w:color="auto" w:fill="auto"/>
            <w:vAlign w:val="center"/>
            <w:hideMark/>
          </w:tcPr>
          <w:p w14:paraId="5799D5F2" w14:textId="77777777" w:rsidR="000825D1" w:rsidRPr="005D247C" w:rsidRDefault="000825D1" w:rsidP="003B32B5">
            <w:pPr>
              <w:autoSpaceDE/>
              <w:autoSpaceDN/>
              <w:jc w:val="right"/>
              <w:rPr>
                <w:rFonts w:ascii="Arial" w:hAnsi="Arial" w:cs="Arial"/>
                <w:b/>
                <w:bCs/>
                <w:color w:val="000000"/>
              </w:rPr>
            </w:pPr>
            <w:r w:rsidRPr="005D247C">
              <w:rPr>
                <w:rFonts w:ascii="Arial" w:hAnsi="Arial" w:cs="Arial"/>
                <w:b/>
                <w:bCs/>
                <w:color w:val="000000"/>
              </w:rPr>
              <w:t>2023</w:t>
            </w:r>
          </w:p>
        </w:tc>
        <w:tc>
          <w:tcPr>
            <w:tcW w:w="1100" w:type="dxa"/>
            <w:tcBorders>
              <w:top w:val="single" w:sz="12" w:space="0" w:color="auto"/>
              <w:bottom w:val="single" w:sz="12" w:space="0" w:color="auto"/>
            </w:tcBorders>
            <w:shd w:val="clear" w:color="auto" w:fill="auto"/>
            <w:vAlign w:val="center"/>
            <w:hideMark/>
          </w:tcPr>
          <w:p w14:paraId="43B183A0" w14:textId="77777777" w:rsidR="000825D1" w:rsidRPr="005D247C" w:rsidRDefault="000825D1" w:rsidP="003B32B5">
            <w:pPr>
              <w:autoSpaceDE/>
              <w:autoSpaceDN/>
              <w:jc w:val="right"/>
              <w:rPr>
                <w:rFonts w:ascii="Arial" w:hAnsi="Arial" w:cs="Arial"/>
                <w:b/>
                <w:bCs/>
                <w:color w:val="000000"/>
              </w:rPr>
            </w:pPr>
            <w:r w:rsidRPr="005D247C">
              <w:rPr>
                <w:rFonts w:ascii="Arial" w:hAnsi="Arial" w:cs="Arial"/>
                <w:b/>
                <w:bCs/>
                <w:color w:val="000000"/>
              </w:rPr>
              <w:t>Variación</w:t>
            </w:r>
          </w:p>
        </w:tc>
        <w:tc>
          <w:tcPr>
            <w:tcW w:w="860" w:type="dxa"/>
            <w:tcBorders>
              <w:top w:val="single" w:sz="12" w:space="0" w:color="auto"/>
              <w:bottom w:val="single" w:sz="12" w:space="0" w:color="auto"/>
            </w:tcBorders>
            <w:shd w:val="clear" w:color="auto" w:fill="auto"/>
            <w:vAlign w:val="center"/>
            <w:hideMark/>
          </w:tcPr>
          <w:p w14:paraId="0C135B62" w14:textId="77777777" w:rsidR="000825D1" w:rsidRPr="005D247C" w:rsidRDefault="000825D1" w:rsidP="003B32B5">
            <w:pPr>
              <w:autoSpaceDE/>
              <w:autoSpaceDN/>
              <w:jc w:val="right"/>
              <w:rPr>
                <w:rFonts w:ascii="Arial" w:hAnsi="Arial" w:cs="Arial"/>
                <w:b/>
                <w:bCs/>
                <w:color w:val="000000"/>
              </w:rPr>
            </w:pPr>
            <w:r w:rsidRPr="005D247C">
              <w:rPr>
                <w:rFonts w:ascii="Arial" w:hAnsi="Arial" w:cs="Arial"/>
                <w:b/>
                <w:bCs/>
                <w:color w:val="000000"/>
              </w:rPr>
              <w:t>%</w:t>
            </w:r>
          </w:p>
        </w:tc>
      </w:tr>
      <w:tr w:rsidR="000825D1" w:rsidRPr="005D247C" w14:paraId="12728F9A" w14:textId="77777777" w:rsidTr="003B32B5">
        <w:trPr>
          <w:trHeight w:val="525"/>
        </w:trPr>
        <w:tc>
          <w:tcPr>
            <w:tcW w:w="236" w:type="dxa"/>
            <w:tcBorders>
              <w:top w:val="single" w:sz="12" w:space="0" w:color="auto"/>
              <w:bottom w:val="single" w:sz="8" w:space="0" w:color="auto"/>
            </w:tcBorders>
            <w:shd w:val="clear" w:color="auto" w:fill="auto"/>
            <w:noWrap/>
            <w:vAlign w:val="center"/>
            <w:hideMark/>
          </w:tcPr>
          <w:p w14:paraId="2F1EDA8D"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62</w:t>
            </w:r>
          </w:p>
        </w:tc>
        <w:tc>
          <w:tcPr>
            <w:tcW w:w="3884" w:type="dxa"/>
            <w:tcBorders>
              <w:top w:val="single" w:sz="12" w:space="0" w:color="auto"/>
              <w:bottom w:val="single" w:sz="8" w:space="0" w:color="auto"/>
            </w:tcBorders>
            <w:shd w:val="clear" w:color="auto" w:fill="auto"/>
            <w:vAlign w:val="center"/>
            <w:hideMark/>
          </w:tcPr>
          <w:p w14:paraId="4DB32040" w14:textId="77777777" w:rsidR="000825D1" w:rsidRPr="005D247C" w:rsidRDefault="000825D1" w:rsidP="003B32B5">
            <w:pPr>
              <w:autoSpaceDE/>
              <w:autoSpaceDN/>
              <w:rPr>
                <w:rFonts w:ascii="Arial" w:hAnsi="Arial" w:cs="Arial"/>
                <w:color w:val="000000"/>
              </w:rPr>
            </w:pPr>
            <w:r w:rsidRPr="005D247C">
              <w:rPr>
                <w:rFonts w:ascii="Arial" w:hAnsi="Arial" w:cs="Arial"/>
                <w:color w:val="000000"/>
              </w:rPr>
              <w:t>Inversión nueva asociada al funcionamiento operativo de los servicios</w:t>
            </w:r>
          </w:p>
        </w:tc>
        <w:tc>
          <w:tcPr>
            <w:tcW w:w="1180" w:type="dxa"/>
            <w:tcBorders>
              <w:top w:val="single" w:sz="12" w:space="0" w:color="auto"/>
              <w:bottom w:val="single" w:sz="8" w:space="0" w:color="auto"/>
            </w:tcBorders>
            <w:shd w:val="clear" w:color="auto" w:fill="auto"/>
            <w:vAlign w:val="center"/>
            <w:hideMark/>
          </w:tcPr>
          <w:p w14:paraId="6BE90699"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1.917.456,09</w:t>
            </w:r>
          </w:p>
        </w:tc>
        <w:tc>
          <w:tcPr>
            <w:tcW w:w="1180" w:type="dxa"/>
            <w:tcBorders>
              <w:top w:val="single" w:sz="12" w:space="0" w:color="auto"/>
              <w:bottom w:val="single" w:sz="8" w:space="0" w:color="auto"/>
            </w:tcBorders>
            <w:shd w:val="clear" w:color="auto" w:fill="auto"/>
            <w:vAlign w:val="center"/>
            <w:hideMark/>
          </w:tcPr>
          <w:p w14:paraId="65AF0322"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1.202.870,00</w:t>
            </w:r>
          </w:p>
        </w:tc>
        <w:tc>
          <w:tcPr>
            <w:tcW w:w="1100" w:type="dxa"/>
            <w:tcBorders>
              <w:top w:val="single" w:sz="12" w:space="0" w:color="auto"/>
              <w:bottom w:val="single" w:sz="8" w:space="0" w:color="auto"/>
            </w:tcBorders>
            <w:shd w:val="clear" w:color="auto" w:fill="auto"/>
            <w:vAlign w:val="center"/>
            <w:hideMark/>
          </w:tcPr>
          <w:p w14:paraId="06180A65"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714.586,09</w:t>
            </w:r>
          </w:p>
        </w:tc>
        <w:tc>
          <w:tcPr>
            <w:tcW w:w="860" w:type="dxa"/>
            <w:tcBorders>
              <w:top w:val="single" w:sz="12" w:space="0" w:color="auto"/>
              <w:bottom w:val="single" w:sz="8" w:space="0" w:color="auto"/>
            </w:tcBorders>
            <w:shd w:val="clear" w:color="auto" w:fill="auto"/>
            <w:vAlign w:val="center"/>
            <w:hideMark/>
          </w:tcPr>
          <w:p w14:paraId="63536C67"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59,41%</w:t>
            </w:r>
          </w:p>
        </w:tc>
      </w:tr>
      <w:tr w:rsidR="000825D1" w:rsidRPr="005D247C" w14:paraId="5DE7B135" w14:textId="77777777" w:rsidTr="003B32B5">
        <w:trPr>
          <w:trHeight w:val="780"/>
        </w:trPr>
        <w:tc>
          <w:tcPr>
            <w:tcW w:w="236" w:type="dxa"/>
            <w:tcBorders>
              <w:top w:val="nil"/>
              <w:bottom w:val="single" w:sz="8" w:space="0" w:color="auto"/>
            </w:tcBorders>
            <w:shd w:val="clear" w:color="auto" w:fill="auto"/>
            <w:noWrap/>
            <w:vAlign w:val="center"/>
            <w:hideMark/>
          </w:tcPr>
          <w:p w14:paraId="4FFBB4CD"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63</w:t>
            </w:r>
          </w:p>
        </w:tc>
        <w:tc>
          <w:tcPr>
            <w:tcW w:w="3884" w:type="dxa"/>
            <w:tcBorders>
              <w:top w:val="nil"/>
              <w:bottom w:val="single" w:sz="8" w:space="0" w:color="auto"/>
            </w:tcBorders>
            <w:shd w:val="clear" w:color="auto" w:fill="auto"/>
            <w:vAlign w:val="center"/>
            <w:hideMark/>
          </w:tcPr>
          <w:p w14:paraId="0653FC9C" w14:textId="77777777" w:rsidR="000825D1" w:rsidRPr="005D247C" w:rsidRDefault="000825D1" w:rsidP="003B32B5">
            <w:pPr>
              <w:autoSpaceDE/>
              <w:autoSpaceDN/>
              <w:rPr>
                <w:rFonts w:ascii="Arial" w:hAnsi="Arial" w:cs="Arial"/>
                <w:color w:val="000000"/>
              </w:rPr>
            </w:pPr>
            <w:r w:rsidRPr="005D247C">
              <w:rPr>
                <w:rFonts w:ascii="Arial" w:hAnsi="Arial" w:cs="Arial"/>
                <w:color w:val="000000"/>
              </w:rPr>
              <w:t>Inversión reposición asociada al funcionamiento</w:t>
            </w:r>
            <w:r w:rsidRPr="005D247C">
              <w:rPr>
                <w:rFonts w:ascii="Arial" w:hAnsi="Arial" w:cs="Arial"/>
                <w:color w:val="000000"/>
              </w:rPr>
              <w:br/>
              <w:t>operativo de los servicios</w:t>
            </w:r>
          </w:p>
        </w:tc>
        <w:tc>
          <w:tcPr>
            <w:tcW w:w="1180" w:type="dxa"/>
            <w:tcBorders>
              <w:top w:val="nil"/>
              <w:bottom w:val="single" w:sz="8" w:space="0" w:color="auto"/>
            </w:tcBorders>
            <w:shd w:val="clear" w:color="auto" w:fill="auto"/>
            <w:vAlign w:val="center"/>
            <w:hideMark/>
          </w:tcPr>
          <w:p w14:paraId="5F0EA1DF"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285.000,00</w:t>
            </w:r>
          </w:p>
        </w:tc>
        <w:tc>
          <w:tcPr>
            <w:tcW w:w="1180" w:type="dxa"/>
            <w:tcBorders>
              <w:top w:val="nil"/>
              <w:bottom w:val="single" w:sz="8" w:space="0" w:color="auto"/>
            </w:tcBorders>
            <w:shd w:val="clear" w:color="auto" w:fill="auto"/>
            <w:vAlign w:val="center"/>
            <w:hideMark/>
          </w:tcPr>
          <w:p w14:paraId="4F64C080"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115.000,00</w:t>
            </w:r>
          </w:p>
        </w:tc>
        <w:tc>
          <w:tcPr>
            <w:tcW w:w="1100" w:type="dxa"/>
            <w:tcBorders>
              <w:top w:val="nil"/>
              <w:bottom w:val="single" w:sz="8" w:space="0" w:color="auto"/>
            </w:tcBorders>
            <w:shd w:val="clear" w:color="auto" w:fill="auto"/>
            <w:vAlign w:val="center"/>
            <w:hideMark/>
          </w:tcPr>
          <w:p w14:paraId="6739DC31"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170.000,00</w:t>
            </w:r>
          </w:p>
        </w:tc>
        <w:tc>
          <w:tcPr>
            <w:tcW w:w="860" w:type="dxa"/>
            <w:tcBorders>
              <w:top w:val="nil"/>
              <w:bottom w:val="single" w:sz="8" w:space="0" w:color="auto"/>
            </w:tcBorders>
            <w:shd w:val="clear" w:color="auto" w:fill="auto"/>
            <w:vAlign w:val="center"/>
            <w:hideMark/>
          </w:tcPr>
          <w:p w14:paraId="31C14102"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147,83%</w:t>
            </w:r>
          </w:p>
        </w:tc>
      </w:tr>
      <w:tr w:rsidR="000825D1" w:rsidRPr="005D247C" w14:paraId="3ECC7924" w14:textId="77777777" w:rsidTr="003B32B5">
        <w:trPr>
          <w:trHeight w:val="315"/>
        </w:trPr>
        <w:tc>
          <w:tcPr>
            <w:tcW w:w="236" w:type="dxa"/>
            <w:tcBorders>
              <w:top w:val="nil"/>
              <w:bottom w:val="single" w:sz="12" w:space="0" w:color="auto"/>
            </w:tcBorders>
            <w:shd w:val="clear" w:color="auto" w:fill="auto"/>
            <w:noWrap/>
            <w:vAlign w:val="center"/>
            <w:hideMark/>
          </w:tcPr>
          <w:p w14:paraId="1C862309"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64</w:t>
            </w:r>
          </w:p>
        </w:tc>
        <w:tc>
          <w:tcPr>
            <w:tcW w:w="3884" w:type="dxa"/>
            <w:tcBorders>
              <w:top w:val="nil"/>
              <w:bottom w:val="single" w:sz="12" w:space="0" w:color="auto"/>
            </w:tcBorders>
            <w:shd w:val="clear" w:color="auto" w:fill="auto"/>
            <w:vAlign w:val="center"/>
            <w:hideMark/>
          </w:tcPr>
          <w:p w14:paraId="60FACF82" w14:textId="77777777" w:rsidR="000825D1" w:rsidRPr="005D247C" w:rsidRDefault="000825D1" w:rsidP="003B32B5">
            <w:pPr>
              <w:autoSpaceDE/>
              <w:autoSpaceDN/>
              <w:rPr>
                <w:rFonts w:ascii="Arial" w:hAnsi="Arial" w:cs="Arial"/>
                <w:color w:val="000000"/>
              </w:rPr>
            </w:pPr>
            <w:r w:rsidRPr="005D247C">
              <w:rPr>
                <w:rFonts w:ascii="Arial" w:hAnsi="Arial" w:cs="Arial"/>
                <w:color w:val="000000"/>
              </w:rPr>
              <w:t>Gastos en inversiones de carácter inmaterial</w:t>
            </w:r>
          </w:p>
        </w:tc>
        <w:tc>
          <w:tcPr>
            <w:tcW w:w="1180" w:type="dxa"/>
            <w:tcBorders>
              <w:top w:val="nil"/>
              <w:bottom w:val="single" w:sz="12" w:space="0" w:color="auto"/>
            </w:tcBorders>
            <w:shd w:val="clear" w:color="auto" w:fill="auto"/>
            <w:vAlign w:val="center"/>
            <w:hideMark/>
          </w:tcPr>
          <w:p w14:paraId="10F793C2"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12.600,00</w:t>
            </w:r>
          </w:p>
        </w:tc>
        <w:tc>
          <w:tcPr>
            <w:tcW w:w="1180" w:type="dxa"/>
            <w:tcBorders>
              <w:top w:val="nil"/>
              <w:bottom w:val="single" w:sz="12" w:space="0" w:color="auto"/>
            </w:tcBorders>
            <w:shd w:val="clear" w:color="auto" w:fill="auto"/>
            <w:vAlign w:val="center"/>
            <w:hideMark/>
          </w:tcPr>
          <w:p w14:paraId="04EC31AD"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30.000,00</w:t>
            </w:r>
          </w:p>
        </w:tc>
        <w:tc>
          <w:tcPr>
            <w:tcW w:w="1100" w:type="dxa"/>
            <w:tcBorders>
              <w:top w:val="nil"/>
              <w:bottom w:val="single" w:sz="12" w:space="0" w:color="auto"/>
            </w:tcBorders>
            <w:shd w:val="clear" w:color="auto" w:fill="auto"/>
            <w:vAlign w:val="center"/>
            <w:hideMark/>
          </w:tcPr>
          <w:p w14:paraId="743A7629"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-17.400,00</w:t>
            </w:r>
          </w:p>
        </w:tc>
        <w:tc>
          <w:tcPr>
            <w:tcW w:w="860" w:type="dxa"/>
            <w:tcBorders>
              <w:top w:val="nil"/>
              <w:bottom w:val="single" w:sz="12" w:space="0" w:color="auto"/>
            </w:tcBorders>
            <w:shd w:val="clear" w:color="auto" w:fill="auto"/>
            <w:vAlign w:val="center"/>
            <w:hideMark/>
          </w:tcPr>
          <w:p w14:paraId="01D40B91" w14:textId="77777777" w:rsidR="000825D1" w:rsidRPr="005D247C" w:rsidRDefault="000825D1" w:rsidP="003B32B5">
            <w:pPr>
              <w:autoSpaceDE/>
              <w:autoSpaceDN/>
              <w:jc w:val="right"/>
              <w:rPr>
                <w:rFonts w:ascii="Arial" w:hAnsi="Arial" w:cs="Arial"/>
                <w:color w:val="000000"/>
              </w:rPr>
            </w:pPr>
            <w:r w:rsidRPr="005D247C">
              <w:rPr>
                <w:rFonts w:ascii="Arial" w:hAnsi="Arial" w:cs="Arial"/>
                <w:color w:val="000000"/>
              </w:rPr>
              <w:t>-58,00%</w:t>
            </w:r>
          </w:p>
        </w:tc>
      </w:tr>
      <w:tr w:rsidR="000825D1" w:rsidRPr="005D247C" w14:paraId="25527A95" w14:textId="77777777" w:rsidTr="003B32B5">
        <w:trPr>
          <w:trHeight w:val="315"/>
        </w:trPr>
        <w:tc>
          <w:tcPr>
            <w:tcW w:w="236" w:type="dxa"/>
            <w:tcBorders>
              <w:top w:val="single" w:sz="12" w:space="0" w:color="auto"/>
              <w:bottom w:val="single" w:sz="12" w:space="0" w:color="auto"/>
            </w:tcBorders>
            <w:shd w:val="clear" w:color="auto" w:fill="auto"/>
            <w:noWrap/>
            <w:vAlign w:val="bottom"/>
            <w:hideMark/>
          </w:tcPr>
          <w:p w14:paraId="45502E26" w14:textId="77777777" w:rsidR="000825D1" w:rsidRPr="005D247C" w:rsidRDefault="000825D1" w:rsidP="003B32B5">
            <w:pPr>
              <w:autoSpaceDE/>
              <w:autoSpaceDN/>
              <w:rPr>
                <w:rFonts w:ascii="Arial" w:hAnsi="Arial" w:cs="Arial"/>
                <w:color w:val="000000"/>
                <w:sz w:val="22"/>
                <w:szCs w:val="22"/>
              </w:rPr>
            </w:pPr>
            <w:r w:rsidRPr="005D247C">
              <w:rPr>
                <w:rFonts w:ascii="Arial" w:hAnsi="Arial" w:cs="Arial"/>
                <w:color w:val="000000"/>
                <w:sz w:val="22"/>
                <w:szCs w:val="22"/>
              </w:rPr>
              <w:t> </w:t>
            </w:r>
          </w:p>
        </w:tc>
        <w:tc>
          <w:tcPr>
            <w:tcW w:w="3884" w:type="dxa"/>
            <w:tcBorders>
              <w:top w:val="single" w:sz="12" w:space="0" w:color="auto"/>
              <w:bottom w:val="single" w:sz="12" w:space="0" w:color="auto"/>
            </w:tcBorders>
            <w:shd w:val="clear" w:color="auto" w:fill="auto"/>
            <w:vAlign w:val="center"/>
            <w:hideMark/>
          </w:tcPr>
          <w:p w14:paraId="30075101" w14:textId="77777777" w:rsidR="000825D1" w:rsidRPr="005D247C" w:rsidRDefault="000825D1" w:rsidP="003B32B5">
            <w:pPr>
              <w:autoSpaceDE/>
              <w:autoSpaceDN/>
              <w:rPr>
                <w:rFonts w:ascii="Arial" w:hAnsi="Arial" w:cs="Arial"/>
                <w:b/>
                <w:bCs/>
                <w:color w:val="000000"/>
              </w:rPr>
            </w:pPr>
            <w:r w:rsidRPr="005D247C">
              <w:rPr>
                <w:rFonts w:ascii="Arial" w:hAnsi="Arial" w:cs="Arial"/>
                <w:b/>
                <w:bCs/>
                <w:color w:val="000000"/>
              </w:rPr>
              <w:t> </w:t>
            </w:r>
          </w:p>
        </w:tc>
        <w:tc>
          <w:tcPr>
            <w:tcW w:w="1180" w:type="dxa"/>
            <w:tcBorders>
              <w:top w:val="single" w:sz="12" w:space="0" w:color="auto"/>
              <w:bottom w:val="single" w:sz="12" w:space="0" w:color="auto"/>
            </w:tcBorders>
            <w:shd w:val="clear" w:color="auto" w:fill="auto"/>
            <w:vAlign w:val="center"/>
            <w:hideMark/>
          </w:tcPr>
          <w:p w14:paraId="23BB6E1A" w14:textId="77777777" w:rsidR="000825D1" w:rsidRPr="005D247C" w:rsidRDefault="000825D1" w:rsidP="003B32B5">
            <w:pPr>
              <w:autoSpaceDE/>
              <w:autoSpaceDN/>
              <w:jc w:val="right"/>
              <w:rPr>
                <w:rFonts w:ascii="Arial" w:hAnsi="Arial" w:cs="Arial"/>
                <w:b/>
                <w:bCs/>
                <w:color w:val="000000"/>
              </w:rPr>
            </w:pPr>
            <w:r w:rsidRPr="005D247C">
              <w:rPr>
                <w:rFonts w:ascii="Arial" w:hAnsi="Arial" w:cs="Arial"/>
                <w:b/>
                <w:bCs/>
                <w:color w:val="000000"/>
              </w:rPr>
              <w:t>2.215.056,09</w:t>
            </w:r>
          </w:p>
        </w:tc>
        <w:tc>
          <w:tcPr>
            <w:tcW w:w="1180" w:type="dxa"/>
            <w:tcBorders>
              <w:top w:val="single" w:sz="12" w:space="0" w:color="auto"/>
              <w:bottom w:val="single" w:sz="12" w:space="0" w:color="auto"/>
            </w:tcBorders>
            <w:shd w:val="clear" w:color="auto" w:fill="auto"/>
            <w:vAlign w:val="center"/>
            <w:hideMark/>
          </w:tcPr>
          <w:p w14:paraId="687BB402" w14:textId="77777777" w:rsidR="000825D1" w:rsidRPr="005D247C" w:rsidRDefault="000825D1" w:rsidP="003B32B5">
            <w:pPr>
              <w:autoSpaceDE/>
              <w:autoSpaceDN/>
              <w:jc w:val="right"/>
              <w:rPr>
                <w:rFonts w:ascii="Arial" w:hAnsi="Arial" w:cs="Arial"/>
                <w:b/>
                <w:bCs/>
                <w:color w:val="000000"/>
              </w:rPr>
            </w:pPr>
            <w:r w:rsidRPr="005D247C">
              <w:rPr>
                <w:rFonts w:ascii="Arial" w:hAnsi="Arial" w:cs="Arial"/>
                <w:b/>
                <w:bCs/>
                <w:color w:val="000000"/>
              </w:rPr>
              <w:t>1.347.870,00</w:t>
            </w:r>
          </w:p>
        </w:tc>
        <w:tc>
          <w:tcPr>
            <w:tcW w:w="1100" w:type="dxa"/>
            <w:tcBorders>
              <w:top w:val="single" w:sz="12" w:space="0" w:color="auto"/>
              <w:bottom w:val="single" w:sz="12" w:space="0" w:color="auto"/>
            </w:tcBorders>
            <w:shd w:val="clear" w:color="auto" w:fill="auto"/>
            <w:vAlign w:val="center"/>
            <w:hideMark/>
          </w:tcPr>
          <w:p w14:paraId="6CB5A563" w14:textId="77777777" w:rsidR="000825D1" w:rsidRPr="005D247C" w:rsidRDefault="000825D1" w:rsidP="003B32B5">
            <w:pPr>
              <w:autoSpaceDE/>
              <w:autoSpaceDN/>
              <w:jc w:val="right"/>
              <w:rPr>
                <w:rFonts w:ascii="Arial" w:hAnsi="Arial" w:cs="Arial"/>
                <w:b/>
                <w:bCs/>
                <w:color w:val="000000"/>
              </w:rPr>
            </w:pPr>
            <w:r w:rsidRPr="005D247C">
              <w:rPr>
                <w:rFonts w:ascii="Arial" w:hAnsi="Arial" w:cs="Arial"/>
                <w:b/>
                <w:bCs/>
                <w:color w:val="000000"/>
              </w:rPr>
              <w:t>867.186,09</w:t>
            </w:r>
          </w:p>
        </w:tc>
        <w:tc>
          <w:tcPr>
            <w:tcW w:w="860" w:type="dxa"/>
            <w:tcBorders>
              <w:top w:val="single" w:sz="12" w:space="0" w:color="auto"/>
              <w:bottom w:val="single" w:sz="12" w:space="0" w:color="auto"/>
            </w:tcBorders>
            <w:shd w:val="clear" w:color="auto" w:fill="auto"/>
            <w:vAlign w:val="center"/>
            <w:hideMark/>
          </w:tcPr>
          <w:p w14:paraId="0F96C00D" w14:textId="77777777" w:rsidR="000825D1" w:rsidRPr="005D247C" w:rsidRDefault="000825D1" w:rsidP="003B32B5">
            <w:pPr>
              <w:autoSpaceDE/>
              <w:autoSpaceDN/>
              <w:jc w:val="right"/>
              <w:rPr>
                <w:rFonts w:ascii="Arial" w:hAnsi="Arial" w:cs="Arial"/>
                <w:b/>
                <w:bCs/>
                <w:color w:val="000000"/>
              </w:rPr>
            </w:pPr>
            <w:r w:rsidRPr="005D247C">
              <w:rPr>
                <w:rFonts w:ascii="Arial" w:hAnsi="Arial" w:cs="Arial"/>
                <w:b/>
                <w:bCs/>
                <w:color w:val="000000"/>
              </w:rPr>
              <w:t>64,34%</w:t>
            </w:r>
          </w:p>
        </w:tc>
      </w:tr>
    </w:tbl>
    <w:p w14:paraId="68356105" w14:textId="77777777" w:rsidR="000825D1" w:rsidRPr="00F9569E" w:rsidRDefault="000825D1" w:rsidP="000825D1">
      <w:pPr>
        <w:pStyle w:val="Prrafodelista"/>
        <w:spacing w:before="120" w:after="120" w:line="300" w:lineRule="auto"/>
        <w:ind w:left="0" w:firstLine="567"/>
        <w:jc w:val="both"/>
        <w:rPr>
          <w:rFonts w:ascii="Arial" w:hAnsi="Arial" w:cs="Arial"/>
          <w:bCs/>
          <w:sz w:val="22"/>
          <w:szCs w:val="22"/>
        </w:rPr>
      </w:pPr>
    </w:p>
    <w:p w14:paraId="62D7F42D" w14:textId="77777777" w:rsidR="000825D1" w:rsidRPr="00FB541A" w:rsidRDefault="000825D1" w:rsidP="000825D1">
      <w:pPr>
        <w:pStyle w:val="Prrafodelista"/>
        <w:spacing w:before="120" w:after="120" w:line="300" w:lineRule="auto"/>
        <w:ind w:left="0" w:firstLine="709"/>
        <w:jc w:val="both"/>
        <w:rPr>
          <w:rFonts w:ascii="Arial" w:hAnsi="Arial" w:cs="Arial"/>
          <w:bCs/>
          <w:sz w:val="22"/>
          <w:szCs w:val="22"/>
        </w:rPr>
      </w:pPr>
      <w:r>
        <w:rPr>
          <w:rFonts w:ascii="Arial" w:hAnsi="Arial" w:cs="Arial"/>
          <w:bCs/>
          <w:sz w:val="22"/>
          <w:szCs w:val="22"/>
        </w:rPr>
        <w:t>Entre l</w:t>
      </w:r>
      <w:r w:rsidRPr="00F9569E">
        <w:rPr>
          <w:rFonts w:ascii="Arial" w:hAnsi="Arial" w:cs="Arial"/>
          <w:bCs/>
          <w:sz w:val="22"/>
          <w:szCs w:val="22"/>
        </w:rPr>
        <w:t xml:space="preserve">as inversiones </w:t>
      </w:r>
      <w:r>
        <w:rPr>
          <w:rFonts w:ascii="Arial" w:hAnsi="Arial" w:cs="Arial"/>
          <w:bCs/>
          <w:sz w:val="22"/>
          <w:szCs w:val="22"/>
        </w:rPr>
        <w:t xml:space="preserve">más destacadas </w:t>
      </w:r>
      <w:r w:rsidRPr="00F9569E">
        <w:rPr>
          <w:rFonts w:ascii="Arial" w:hAnsi="Arial" w:cs="Arial"/>
          <w:bCs/>
          <w:sz w:val="22"/>
          <w:szCs w:val="22"/>
        </w:rPr>
        <w:t xml:space="preserve">previstas para </w:t>
      </w:r>
      <w:r>
        <w:rPr>
          <w:rFonts w:ascii="Arial" w:hAnsi="Arial" w:cs="Arial"/>
          <w:bCs/>
          <w:sz w:val="22"/>
          <w:szCs w:val="22"/>
        </w:rPr>
        <w:t xml:space="preserve">el ejercicio 2024 se </w:t>
      </w:r>
      <w:r w:rsidRPr="00FB541A">
        <w:rPr>
          <w:rFonts w:ascii="Arial" w:hAnsi="Arial" w:cs="Arial"/>
          <w:bCs/>
          <w:sz w:val="22"/>
          <w:szCs w:val="22"/>
        </w:rPr>
        <w:t>encuentran:</w:t>
      </w:r>
    </w:p>
    <w:p w14:paraId="11BF49C0" w14:textId="77777777" w:rsidR="000825D1" w:rsidRPr="00FB541A" w:rsidRDefault="000825D1" w:rsidP="000825D1">
      <w:pPr>
        <w:pStyle w:val="Prrafodelista"/>
        <w:numPr>
          <w:ilvl w:val="0"/>
          <w:numId w:val="1"/>
        </w:numPr>
        <w:tabs>
          <w:tab w:val="clear" w:pos="1080"/>
          <w:tab w:val="num" w:pos="1134"/>
        </w:tabs>
        <w:spacing w:before="120" w:after="120" w:line="300" w:lineRule="auto"/>
        <w:ind w:left="709" w:firstLine="11"/>
        <w:jc w:val="both"/>
        <w:rPr>
          <w:rFonts w:ascii="Arial" w:hAnsi="Arial" w:cs="Arial"/>
          <w:bCs/>
          <w:sz w:val="22"/>
          <w:szCs w:val="22"/>
          <w:lang w:val="pt-PT"/>
        </w:rPr>
      </w:pPr>
      <w:r w:rsidRPr="00FB541A">
        <w:rPr>
          <w:rFonts w:ascii="Arial" w:hAnsi="Arial" w:cs="Arial"/>
          <w:bCs/>
          <w:sz w:val="22"/>
          <w:szCs w:val="22"/>
          <w:lang w:val="pt-PT"/>
        </w:rPr>
        <w:t>Vehículos contra incendio: 3 bomba urbana pesado (BUP).</w:t>
      </w:r>
    </w:p>
    <w:p w14:paraId="727D17B3" w14:textId="77777777" w:rsidR="000825D1" w:rsidRPr="00FB541A" w:rsidRDefault="000825D1" w:rsidP="000825D1">
      <w:pPr>
        <w:pStyle w:val="Prrafodelista"/>
        <w:numPr>
          <w:ilvl w:val="0"/>
          <w:numId w:val="1"/>
        </w:numPr>
        <w:spacing w:before="120" w:line="300" w:lineRule="auto"/>
        <w:ind w:left="709" w:firstLine="0"/>
        <w:jc w:val="both"/>
        <w:rPr>
          <w:rFonts w:ascii="Arial" w:hAnsi="Arial" w:cs="Arial"/>
          <w:bCs/>
          <w:sz w:val="22"/>
          <w:szCs w:val="22"/>
        </w:rPr>
      </w:pPr>
      <w:r w:rsidRPr="00FB541A">
        <w:rPr>
          <w:rFonts w:ascii="Arial" w:hAnsi="Arial" w:cs="Arial"/>
          <w:bCs/>
          <w:sz w:val="22"/>
          <w:szCs w:val="22"/>
        </w:rPr>
        <w:t>Inversión en equipos de radiocomunicación.</w:t>
      </w:r>
    </w:p>
    <w:p w14:paraId="44031CC5" w14:textId="77777777" w:rsidR="000825D1" w:rsidRPr="00FB541A" w:rsidRDefault="000825D1" w:rsidP="000825D1">
      <w:pPr>
        <w:pStyle w:val="Prrafodelista"/>
        <w:numPr>
          <w:ilvl w:val="0"/>
          <w:numId w:val="1"/>
        </w:numPr>
        <w:spacing w:before="120" w:line="300" w:lineRule="auto"/>
        <w:ind w:left="709" w:firstLine="0"/>
        <w:jc w:val="both"/>
        <w:rPr>
          <w:rFonts w:ascii="Arial" w:hAnsi="Arial" w:cs="Arial"/>
          <w:bCs/>
          <w:sz w:val="22"/>
          <w:szCs w:val="22"/>
        </w:rPr>
      </w:pPr>
      <w:r w:rsidRPr="00FB541A">
        <w:rPr>
          <w:rFonts w:ascii="Arial" w:hAnsi="Arial" w:cs="Arial"/>
          <w:bCs/>
          <w:sz w:val="22"/>
          <w:szCs w:val="22"/>
        </w:rPr>
        <w:t>Material técnico operativo: drones y material de extinción.</w:t>
      </w:r>
    </w:p>
    <w:p w14:paraId="46739D63" w14:textId="77777777" w:rsidR="000825D1" w:rsidRPr="00FB541A" w:rsidRDefault="000825D1" w:rsidP="000825D1">
      <w:pPr>
        <w:pStyle w:val="Prrafodelista"/>
        <w:numPr>
          <w:ilvl w:val="0"/>
          <w:numId w:val="1"/>
        </w:numPr>
        <w:spacing w:before="120" w:line="300" w:lineRule="auto"/>
        <w:ind w:left="709" w:firstLine="0"/>
        <w:jc w:val="both"/>
        <w:rPr>
          <w:rFonts w:ascii="Arial" w:hAnsi="Arial" w:cs="Arial"/>
          <w:bCs/>
          <w:sz w:val="22"/>
          <w:szCs w:val="22"/>
        </w:rPr>
      </w:pPr>
      <w:r w:rsidRPr="00FB541A">
        <w:rPr>
          <w:rFonts w:ascii="Arial" w:hAnsi="Arial" w:cs="Arial"/>
          <w:bCs/>
          <w:sz w:val="22"/>
          <w:szCs w:val="22"/>
        </w:rPr>
        <w:t>Rehabilitación de los parques de bomberos.</w:t>
      </w:r>
    </w:p>
    <w:p w14:paraId="5C69C76A" w14:textId="77777777" w:rsidR="000825D1" w:rsidRPr="00F9569E" w:rsidRDefault="000825D1" w:rsidP="000825D1">
      <w:pPr>
        <w:pStyle w:val="Prrafodelista"/>
        <w:spacing w:before="120" w:line="300" w:lineRule="auto"/>
        <w:ind w:left="0" w:firstLine="709"/>
        <w:jc w:val="both"/>
        <w:rPr>
          <w:rFonts w:ascii="Arial" w:hAnsi="Arial" w:cs="Arial"/>
          <w:bCs/>
          <w:color w:val="FF0000"/>
          <w:sz w:val="22"/>
          <w:szCs w:val="22"/>
        </w:rPr>
      </w:pPr>
    </w:p>
    <w:p w14:paraId="61140F4A" w14:textId="77777777" w:rsidR="000825D1" w:rsidRPr="00F9569E" w:rsidRDefault="000825D1" w:rsidP="000825D1">
      <w:pPr>
        <w:pStyle w:val="Prrafodelista"/>
        <w:spacing w:before="120" w:line="300" w:lineRule="auto"/>
        <w:ind w:left="0" w:firstLine="709"/>
        <w:jc w:val="both"/>
        <w:rPr>
          <w:rFonts w:ascii="Arial" w:hAnsi="Arial" w:cs="Arial"/>
          <w:bCs/>
          <w:sz w:val="22"/>
          <w:szCs w:val="22"/>
        </w:rPr>
      </w:pPr>
      <w:r w:rsidRPr="00F9569E">
        <w:rPr>
          <w:rFonts w:ascii="Arial" w:hAnsi="Arial" w:cs="Arial"/>
          <w:bCs/>
          <w:sz w:val="22"/>
          <w:szCs w:val="22"/>
        </w:rPr>
        <w:t xml:space="preserve">El capítulo </w:t>
      </w:r>
      <w:r w:rsidRPr="00B11ABB">
        <w:rPr>
          <w:rFonts w:ascii="Arial" w:hAnsi="Arial" w:cs="Arial"/>
          <w:bCs/>
          <w:sz w:val="22"/>
          <w:szCs w:val="22"/>
        </w:rPr>
        <w:t>VI supone el 8,6</w:t>
      </w:r>
      <w:r>
        <w:rPr>
          <w:rFonts w:ascii="Arial" w:hAnsi="Arial" w:cs="Arial"/>
          <w:bCs/>
          <w:sz w:val="22"/>
          <w:szCs w:val="22"/>
        </w:rPr>
        <w:t>7</w:t>
      </w:r>
      <w:r w:rsidRPr="00B11ABB">
        <w:rPr>
          <w:rFonts w:ascii="Arial" w:hAnsi="Arial" w:cs="Arial"/>
          <w:bCs/>
          <w:sz w:val="22"/>
          <w:szCs w:val="22"/>
        </w:rPr>
        <w:t>% del total</w:t>
      </w:r>
      <w:r w:rsidRPr="00F9569E">
        <w:rPr>
          <w:rFonts w:ascii="Arial" w:hAnsi="Arial" w:cs="Arial"/>
          <w:bCs/>
          <w:sz w:val="22"/>
          <w:szCs w:val="22"/>
        </w:rPr>
        <w:t xml:space="preserve"> del Presupuesto de 202</w:t>
      </w:r>
      <w:r>
        <w:rPr>
          <w:rFonts w:ascii="Arial" w:hAnsi="Arial" w:cs="Arial"/>
          <w:bCs/>
          <w:sz w:val="22"/>
          <w:szCs w:val="22"/>
        </w:rPr>
        <w:t>4</w:t>
      </w:r>
      <w:r w:rsidRPr="00F9569E">
        <w:rPr>
          <w:rFonts w:ascii="Arial" w:hAnsi="Arial" w:cs="Arial"/>
          <w:bCs/>
          <w:sz w:val="22"/>
          <w:szCs w:val="22"/>
        </w:rPr>
        <w:t>.</w:t>
      </w:r>
    </w:p>
    <w:p w14:paraId="599B654B" w14:textId="77777777" w:rsidR="000825D1" w:rsidRPr="00F9569E" w:rsidRDefault="000825D1" w:rsidP="000825D1">
      <w:pPr>
        <w:pStyle w:val="Prrafodelista"/>
        <w:spacing w:before="120" w:line="300" w:lineRule="auto"/>
        <w:ind w:left="1789"/>
        <w:jc w:val="both"/>
        <w:rPr>
          <w:rFonts w:ascii="Arial" w:hAnsi="Arial" w:cs="Arial"/>
          <w:bCs/>
          <w:color w:val="FF0000"/>
          <w:sz w:val="22"/>
          <w:szCs w:val="22"/>
        </w:rPr>
      </w:pPr>
    </w:p>
    <w:p w14:paraId="3989DF2A"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Capítulo VII, Transferencias de capital</w:t>
      </w:r>
    </w:p>
    <w:p w14:paraId="79431DD4" w14:textId="77777777" w:rsidR="000825D1" w:rsidRPr="00F9569E" w:rsidRDefault="000825D1" w:rsidP="000825D1">
      <w:pPr>
        <w:pStyle w:val="Prrafodelista"/>
        <w:spacing w:before="120" w:line="300" w:lineRule="auto"/>
        <w:ind w:left="0" w:firstLine="709"/>
        <w:jc w:val="both"/>
        <w:rPr>
          <w:rFonts w:ascii="Arial" w:hAnsi="Arial" w:cs="Arial"/>
          <w:bCs/>
          <w:sz w:val="22"/>
          <w:szCs w:val="22"/>
        </w:rPr>
      </w:pPr>
      <w:r w:rsidRPr="00F9569E">
        <w:rPr>
          <w:rFonts w:ascii="Arial" w:hAnsi="Arial" w:cs="Arial"/>
          <w:bCs/>
          <w:sz w:val="22"/>
          <w:szCs w:val="22"/>
        </w:rPr>
        <w:t xml:space="preserve"> Este capítulo se cifra en </w:t>
      </w:r>
      <w:r>
        <w:rPr>
          <w:rFonts w:ascii="Arial" w:hAnsi="Arial" w:cs="Arial"/>
          <w:bCs/>
          <w:sz w:val="22"/>
          <w:szCs w:val="22"/>
        </w:rPr>
        <w:t>119.573,00</w:t>
      </w:r>
      <w:r w:rsidRPr="00F9569E">
        <w:rPr>
          <w:rFonts w:ascii="Arial" w:hAnsi="Arial" w:cs="Arial"/>
          <w:bCs/>
          <w:sz w:val="22"/>
          <w:szCs w:val="22"/>
        </w:rPr>
        <w:t xml:space="preserve"> euros (</w:t>
      </w:r>
      <w:r>
        <w:rPr>
          <w:rFonts w:ascii="Arial" w:hAnsi="Arial" w:cs="Arial"/>
          <w:bCs/>
          <w:sz w:val="22"/>
          <w:szCs w:val="22"/>
        </w:rPr>
        <w:t>13.200,00</w:t>
      </w:r>
      <w:r w:rsidRPr="00F9569E">
        <w:rPr>
          <w:rFonts w:ascii="Arial" w:hAnsi="Arial" w:cs="Arial"/>
          <w:bCs/>
          <w:sz w:val="22"/>
          <w:szCs w:val="22"/>
        </w:rPr>
        <w:t xml:space="preserve"> euros </w:t>
      </w:r>
      <w:r>
        <w:rPr>
          <w:rFonts w:ascii="Arial" w:hAnsi="Arial" w:cs="Arial"/>
          <w:bCs/>
          <w:sz w:val="22"/>
          <w:szCs w:val="22"/>
        </w:rPr>
        <w:t>menos</w:t>
      </w:r>
      <w:r w:rsidRPr="00F9569E">
        <w:rPr>
          <w:rFonts w:ascii="Arial" w:hAnsi="Arial" w:cs="Arial"/>
          <w:bCs/>
          <w:sz w:val="22"/>
          <w:szCs w:val="22"/>
        </w:rPr>
        <w:t xml:space="preserve"> que el año anterior), y recoge las subvenciones nominativas para gastos de inversión a las Asociaciones de Bomberos Voluntarios.</w:t>
      </w:r>
    </w:p>
    <w:p w14:paraId="1EDC4A79" w14:textId="77777777" w:rsidR="000825D1" w:rsidRPr="00F9569E" w:rsidRDefault="000825D1" w:rsidP="000825D1">
      <w:pPr>
        <w:pStyle w:val="Prrafodelista"/>
        <w:spacing w:before="120" w:line="300" w:lineRule="auto"/>
        <w:ind w:left="0" w:firstLine="709"/>
        <w:jc w:val="both"/>
        <w:rPr>
          <w:rFonts w:ascii="Arial" w:hAnsi="Arial" w:cs="Arial"/>
          <w:bCs/>
          <w:sz w:val="22"/>
          <w:szCs w:val="22"/>
        </w:rPr>
      </w:pPr>
      <w:r w:rsidRPr="00F9569E">
        <w:rPr>
          <w:rFonts w:ascii="Arial" w:hAnsi="Arial" w:cs="Arial"/>
          <w:bCs/>
          <w:sz w:val="22"/>
          <w:szCs w:val="22"/>
        </w:rPr>
        <w:t xml:space="preserve">El peso de este capítulo en el total del Presupuesto </w:t>
      </w:r>
      <w:r w:rsidRPr="00B11ABB">
        <w:rPr>
          <w:rFonts w:ascii="Arial" w:hAnsi="Arial" w:cs="Arial"/>
          <w:bCs/>
          <w:sz w:val="22"/>
          <w:szCs w:val="22"/>
        </w:rPr>
        <w:t>es del 0,47%.</w:t>
      </w:r>
    </w:p>
    <w:p w14:paraId="0421D290" w14:textId="77777777" w:rsidR="000825D1" w:rsidRPr="00F9569E" w:rsidRDefault="000825D1" w:rsidP="000825D1">
      <w:pPr>
        <w:pStyle w:val="Prrafodelista"/>
        <w:spacing w:before="120" w:line="300" w:lineRule="auto"/>
        <w:ind w:left="1789"/>
        <w:jc w:val="both"/>
        <w:rPr>
          <w:rFonts w:ascii="Arial" w:hAnsi="Arial" w:cs="Arial"/>
          <w:bCs/>
          <w:color w:val="FF0000"/>
          <w:sz w:val="22"/>
          <w:szCs w:val="22"/>
        </w:rPr>
      </w:pPr>
    </w:p>
    <w:p w14:paraId="2097802F" w14:textId="77777777" w:rsidR="000825D1" w:rsidRPr="00F9569E" w:rsidRDefault="000825D1" w:rsidP="000825D1">
      <w:pPr>
        <w:spacing w:before="120" w:line="300" w:lineRule="auto"/>
        <w:ind w:firstLine="709"/>
        <w:jc w:val="both"/>
        <w:rPr>
          <w:rStyle w:val="Referenciaintensa"/>
          <w:rFonts w:ascii="Arial" w:hAnsi="Arial" w:cs="Arial"/>
          <w:sz w:val="22"/>
          <w:szCs w:val="22"/>
        </w:rPr>
      </w:pPr>
      <w:r w:rsidRPr="00F9569E">
        <w:rPr>
          <w:rStyle w:val="Referenciaintensa"/>
          <w:rFonts w:ascii="Arial" w:hAnsi="Arial" w:cs="Arial"/>
          <w:sz w:val="22"/>
          <w:szCs w:val="22"/>
        </w:rPr>
        <w:t>Capítulo VIII, Activos financieros</w:t>
      </w:r>
    </w:p>
    <w:p w14:paraId="6F1D4272" w14:textId="77777777" w:rsidR="000825D1" w:rsidRDefault="000825D1" w:rsidP="000825D1">
      <w:pPr>
        <w:spacing w:before="120" w:line="300" w:lineRule="auto"/>
        <w:ind w:firstLine="709"/>
        <w:jc w:val="both"/>
        <w:rPr>
          <w:rFonts w:ascii="Arial" w:hAnsi="Arial" w:cs="Arial"/>
          <w:bCs/>
          <w:sz w:val="22"/>
          <w:szCs w:val="22"/>
        </w:rPr>
      </w:pPr>
      <w:r>
        <w:rPr>
          <w:rFonts w:ascii="Arial" w:hAnsi="Arial" w:cs="Arial"/>
          <w:bCs/>
          <w:sz w:val="22"/>
          <w:szCs w:val="22"/>
        </w:rPr>
        <w:t xml:space="preserve">En este </w:t>
      </w:r>
      <w:r w:rsidRPr="00F9569E">
        <w:rPr>
          <w:rFonts w:ascii="Arial" w:hAnsi="Arial" w:cs="Arial"/>
          <w:bCs/>
          <w:sz w:val="22"/>
          <w:szCs w:val="22"/>
        </w:rPr>
        <w:t xml:space="preserve">capítulo </w:t>
      </w:r>
      <w:r>
        <w:rPr>
          <w:rFonts w:ascii="Arial" w:hAnsi="Arial" w:cs="Arial"/>
          <w:bCs/>
          <w:sz w:val="22"/>
          <w:szCs w:val="22"/>
        </w:rPr>
        <w:t xml:space="preserve">solo se recoge el importe destinado a los anticipos reintegrables al personal del Consorcio, sin variación </w:t>
      </w:r>
      <w:r w:rsidRPr="00F9569E">
        <w:rPr>
          <w:rFonts w:ascii="Arial" w:hAnsi="Arial" w:cs="Arial"/>
          <w:bCs/>
          <w:sz w:val="22"/>
          <w:szCs w:val="22"/>
        </w:rPr>
        <w:t>con respecto al ejercicio anterior</w:t>
      </w:r>
      <w:r>
        <w:rPr>
          <w:rFonts w:ascii="Arial" w:hAnsi="Arial" w:cs="Arial"/>
          <w:bCs/>
          <w:sz w:val="22"/>
          <w:szCs w:val="22"/>
        </w:rPr>
        <w:t>, 330.000,00 euros.</w:t>
      </w:r>
    </w:p>
    <w:p w14:paraId="508AF22B" w14:textId="77777777" w:rsidR="000825D1" w:rsidRDefault="000825D1" w:rsidP="000825D1">
      <w:pPr>
        <w:spacing w:before="120" w:line="300" w:lineRule="auto"/>
        <w:ind w:firstLine="709"/>
        <w:jc w:val="both"/>
        <w:rPr>
          <w:rFonts w:ascii="Arial" w:hAnsi="Arial" w:cs="Arial"/>
          <w:sz w:val="22"/>
          <w:szCs w:val="22"/>
        </w:rPr>
      </w:pPr>
      <w:r>
        <w:rPr>
          <w:rFonts w:ascii="Arial" w:hAnsi="Arial" w:cs="Arial"/>
          <w:bCs/>
          <w:sz w:val="22"/>
          <w:szCs w:val="22"/>
        </w:rPr>
        <w:t xml:space="preserve">Este capítulo </w:t>
      </w:r>
      <w:r w:rsidRPr="00B11ABB">
        <w:rPr>
          <w:rFonts w:ascii="Arial" w:hAnsi="Arial" w:cs="Arial"/>
          <w:bCs/>
          <w:sz w:val="22"/>
          <w:szCs w:val="22"/>
        </w:rPr>
        <w:t>representa el 1,29% del</w:t>
      </w:r>
      <w:r w:rsidRPr="00F9569E">
        <w:rPr>
          <w:rFonts w:ascii="Arial" w:hAnsi="Arial" w:cs="Arial"/>
          <w:bCs/>
          <w:sz w:val="22"/>
          <w:szCs w:val="22"/>
        </w:rPr>
        <w:t xml:space="preserve"> total del Presupuesto. Hay que mencionar que estas</w:t>
      </w:r>
      <w:r w:rsidRPr="00F9569E">
        <w:rPr>
          <w:rFonts w:ascii="Arial" w:hAnsi="Arial" w:cs="Arial"/>
          <w:sz w:val="22"/>
          <w:szCs w:val="22"/>
        </w:rPr>
        <w:t xml:space="preserve"> partidas son ampliables ya que corresponden a gastos financiados con recursos expresamente afectados.</w:t>
      </w:r>
    </w:p>
    <w:p w14:paraId="7D79450B" w14:textId="77777777" w:rsidR="000825D1" w:rsidRPr="00F9569E" w:rsidRDefault="000825D1" w:rsidP="000825D1">
      <w:pPr>
        <w:spacing w:before="120" w:line="300" w:lineRule="auto"/>
        <w:ind w:firstLine="709"/>
        <w:jc w:val="both"/>
        <w:rPr>
          <w:rFonts w:ascii="Arial" w:hAnsi="Arial" w:cs="Arial"/>
          <w:bCs/>
          <w:sz w:val="22"/>
          <w:szCs w:val="22"/>
        </w:rPr>
      </w:pPr>
    </w:p>
    <w:p w14:paraId="305AA6A4" w14:textId="77777777" w:rsidR="000825D1" w:rsidRPr="00F9569E" w:rsidRDefault="000825D1" w:rsidP="000825D1">
      <w:pPr>
        <w:spacing w:before="120" w:line="300" w:lineRule="auto"/>
        <w:ind w:firstLine="709"/>
        <w:jc w:val="both"/>
        <w:rPr>
          <w:rFonts w:ascii="Arial" w:hAnsi="Arial" w:cs="Arial"/>
          <w:bCs/>
          <w:sz w:val="22"/>
          <w:szCs w:val="22"/>
        </w:rPr>
      </w:pPr>
      <w:r w:rsidRPr="00F9569E">
        <w:rPr>
          <w:rFonts w:ascii="Arial" w:hAnsi="Arial" w:cs="Arial"/>
          <w:bCs/>
          <w:sz w:val="22"/>
          <w:szCs w:val="22"/>
        </w:rPr>
        <w:t>El Presupuesto General para 202</w:t>
      </w:r>
      <w:r>
        <w:rPr>
          <w:rFonts w:ascii="Arial" w:hAnsi="Arial" w:cs="Arial"/>
          <w:bCs/>
          <w:sz w:val="22"/>
          <w:szCs w:val="22"/>
        </w:rPr>
        <w:t>4</w:t>
      </w:r>
      <w:r w:rsidRPr="00F9569E">
        <w:rPr>
          <w:rFonts w:ascii="Arial" w:hAnsi="Arial" w:cs="Arial"/>
          <w:bCs/>
          <w:sz w:val="22"/>
          <w:szCs w:val="22"/>
        </w:rPr>
        <w:t xml:space="preserve"> se presenta cumpliendo con los criterios de estabilidad presupuestaria vigentes, así como lo establecido en el Real Decreto Legislativo 2/2004, 5 de marzo por que se aprueba el Texto Refundido de la Ley Reguladora de las Haciendas Locales.</w:t>
      </w:r>
    </w:p>
    <w:p w14:paraId="7B1CE17C" w14:textId="77777777" w:rsidR="000825D1" w:rsidRDefault="000825D1" w:rsidP="00AB338C">
      <w:pPr>
        <w:spacing w:before="120" w:line="300" w:lineRule="auto"/>
        <w:jc w:val="both"/>
        <w:rPr>
          <w:rFonts w:ascii="Arial" w:hAnsi="Arial" w:cs="Arial"/>
          <w:b/>
          <w:snapToGrid w:val="0"/>
          <w:sz w:val="28"/>
          <w:szCs w:val="28"/>
          <w:lang w:val="es-MX"/>
        </w:rPr>
      </w:pPr>
    </w:p>
    <w:sectPr w:rsidR="000825D1" w:rsidSect="000B1E5C">
      <w:headerReference w:type="default" r:id="rId7"/>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E0356" w14:textId="77777777" w:rsidR="009660B6" w:rsidRDefault="009660B6" w:rsidP="000B1E5C">
      <w:r>
        <w:separator/>
      </w:r>
    </w:p>
  </w:endnote>
  <w:endnote w:type="continuationSeparator" w:id="0">
    <w:p w14:paraId="7470ECD0" w14:textId="77777777" w:rsidR="009660B6" w:rsidRDefault="009660B6" w:rsidP="000B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292CB" w14:textId="77777777" w:rsidR="009660B6" w:rsidRDefault="009660B6" w:rsidP="000B1E5C">
      <w:r>
        <w:separator/>
      </w:r>
    </w:p>
  </w:footnote>
  <w:footnote w:type="continuationSeparator" w:id="0">
    <w:p w14:paraId="35AE5017" w14:textId="77777777" w:rsidR="009660B6" w:rsidRDefault="009660B6" w:rsidP="000B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3251" w14:textId="77777777" w:rsidR="00AB338C" w:rsidRDefault="00AB338C" w:rsidP="000B1E5C">
    <w:pPr>
      <w:pStyle w:val="Encabezado"/>
      <w:jc w:val="center"/>
    </w:pPr>
    <w:r w:rsidRPr="000B1E5C">
      <w:rPr>
        <w:noProof/>
      </w:rPr>
      <w:drawing>
        <wp:inline distT="0" distB="0" distL="0" distR="0" wp14:anchorId="500EBF08" wp14:editId="60C38480">
          <wp:extent cx="845185" cy="767715"/>
          <wp:effectExtent l="19050" t="0" r="0" b="0"/>
          <wp:docPr id="1" name="Imagen 8" descr="Escudo consorc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nsorcio 2"/>
                  <pic:cNvPicPr>
                    <a:picLocks noChangeAspect="1" noChangeArrowheads="1"/>
                  </pic:cNvPicPr>
                </pic:nvPicPr>
                <pic:blipFill>
                  <a:blip r:embed="rId1"/>
                  <a:srcRect/>
                  <a:stretch>
                    <a:fillRect/>
                  </a:stretch>
                </pic:blipFill>
                <pic:spPr bwMode="auto">
                  <a:xfrm>
                    <a:off x="0" y="0"/>
                    <a:ext cx="845185" cy="7677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B281CA"/>
    <w:lvl w:ilvl="0">
      <w:numFmt w:val="decimal"/>
      <w:lvlText w:val="*"/>
      <w:lvlJc w:val="left"/>
      <w:rPr>
        <w:rFonts w:cs="Times New Roman"/>
      </w:rPr>
    </w:lvl>
  </w:abstractNum>
  <w:abstractNum w:abstractNumId="1" w15:restartNumberingAfterBreak="0">
    <w:nsid w:val="03D81359"/>
    <w:multiLevelType w:val="hybridMultilevel"/>
    <w:tmpl w:val="E87EC7A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9334BA"/>
    <w:multiLevelType w:val="hybridMultilevel"/>
    <w:tmpl w:val="3184E782"/>
    <w:lvl w:ilvl="0" w:tplc="1BFCD670">
      <w:start w:val="7"/>
      <w:numFmt w:val="upp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0962138C"/>
    <w:multiLevelType w:val="hybridMultilevel"/>
    <w:tmpl w:val="032A9E6E"/>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4" w15:restartNumberingAfterBreak="0">
    <w:nsid w:val="096F27AB"/>
    <w:multiLevelType w:val="hybridMultilevel"/>
    <w:tmpl w:val="2DEAF3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1871ED"/>
    <w:multiLevelType w:val="hybridMultilevel"/>
    <w:tmpl w:val="ACDABD2E"/>
    <w:lvl w:ilvl="0" w:tplc="6846AF68">
      <w:start w:val="10"/>
      <w:numFmt w:val="decimal"/>
      <w:lvlText w:val="%1"/>
      <w:lvlJc w:val="left"/>
      <w:pPr>
        <w:tabs>
          <w:tab w:val="num" w:pos="3531"/>
        </w:tabs>
        <w:ind w:left="3531" w:hanging="2115"/>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6" w15:restartNumberingAfterBreak="0">
    <w:nsid w:val="0E6C683D"/>
    <w:multiLevelType w:val="hybridMultilevel"/>
    <w:tmpl w:val="C92A0622"/>
    <w:lvl w:ilvl="0" w:tplc="0C0A000D">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7" w15:restartNumberingAfterBreak="0">
    <w:nsid w:val="107C224C"/>
    <w:multiLevelType w:val="hybridMultilevel"/>
    <w:tmpl w:val="0AA49CBC"/>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11092C16"/>
    <w:multiLevelType w:val="hybridMultilevel"/>
    <w:tmpl w:val="B8343E4A"/>
    <w:lvl w:ilvl="0" w:tplc="FA9A795A">
      <w:start w:val="1"/>
      <w:numFmt w:val="lowerLetter"/>
      <w:lvlText w:val="%1)"/>
      <w:lvlJc w:val="left"/>
      <w:pPr>
        <w:tabs>
          <w:tab w:val="num" w:pos="720"/>
        </w:tabs>
        <w:ind w:left="720" w:hanging="360"/>
      </w:pPr>
      <w:rPr>
        <w:rFonts w:cs="Times New Roman" w:hint="default"/>
        <w:b/>
        <w:i/>
        <w:color w:val="auto"/>
        <w:u w:val="singl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5502CD"/>
    <w:multiLevelType w:val="hybridMultilevel"/>
    <w:tmpl w:val="E77C25AA"/>
    <w:lvl w:ilvl="0" w:tplc="0C0A000B">
      <w:start w:val="1"/>
      <w:numFmt w:val="bullet"/>
      <w:lvlText w:val=""/>
      <w:lvlJc w:val="left"/>
      <w:pPr>
        <w:ind w:left="2062" w:hanging="360"/>
      </w:pPr>
      <w:rPr>
        <w:rFonts w:ascii="Wingdings" w:hAnsi="Wingdings" w:hint="default"/>
      </w:rPr>
    </w:lvl>
    <w:lvl w:ilvl="1" w:tplc="0C0A0003" w:tentative="1">
      <w:start w:val="1"/>
      <w:numFmt w:val="bullet"/>
      <w:lvlText w:val="o"/>
      <w:lvlJc w:val="left"/>
      <w:pPr>
        <w:ind w:left="2782" w:hanging="360"/>
      </w:pPr>
      <w:rPr>
        <w:rFonts w:ascii="Courier New" w:hAnsi="Courier New" w:cs="Courier New" w:hint="default"/>
      </w:rPr>
    </w:lvl>
    <w:lvl w:ilvl="2" w:tplc="0C0A0005" w:tentative="1">
      <w:start w:val="1"/>
      <w:numFmt w:val="bullet"/>
      <w:lvlText w:val=""/>
      <w:lvlJc w:val="left"/>
      <w:pPr>
        <w:ind w:left="3502" w:hanging="360"/>
      </w:pPr>
      <w:rPr>
        <w:rFonts w:ascii="Wingdings" w:hAnsi="Wingdings" w:hint="default"/>
      </w:rPr>
    </w:lvl>
    <w:lvl w:ilvl="3" w:tplc="0C0A0001" w:tentative="1">
      <w:start w:val="1"/>
      <w:numFmt w:val="bullet"/>
      <w:lvlText w:val=""/>
      <w:lvlJc w:val="left"/>
      <w:pPr>
        <w:ind w:left="4222" w:hanging="360"/>
      </w:pPr>
      <w:rPr>
        <w:rFonts w:ascii="Symbol" w:hAnsi="Symbol" w:hint="default"/>
      </w:rPr>
    </w:lvl>
    <w:lvl w:ilvl="4" w:tplc="0C0A0003" w:tentative="1">
      <w:start w:val="1"/>
      <w:numFmt w:val="bullet"/>
      <w:lvlText w:val="o"/>
      <w:lvlJc w:val="left"/>
      <w:pPr>
        <w:ind w:left="4942" w:hanging="360"/>
      </w:pPr>
      <w:rPr>
        <w:rFonts w:ascii="Courier New" w:hAnsi="Courier New" w:cs="Courier New" w:hint="default"/>
      </w:rPr>
    </w:lvl>
    <w:lvl w:ilvl="5" w:tplc="0C0A0005" w:tentative="1">
      <w:start w:val="1"/>
      <w:numFmt w:val="bullet"/>
      <w:lvlText w:val=""/>
      <w:lvlJc w:val="left"/>
      <w:pPr>
        <w:ind w:left="5662" w:hanging="360"/>
      </w:pPr>
      <w:rPr>
        <w:rFonts w:ascii="Wingdings" w:hAnsi="Wingdings" w:hint="default"/>
      </w:rPr>
    </w:lvl>
    <w:lvl w:ilvl="6" w:tplc="0C0A0001" w:tentative="1">
      <w:start w:val="1"/>
      <w:numFmt w:val="bullet"/>
      <w:lvlText w:val=""/>
      <w:lvlJc w:val="left"/>
      <w:pPr>
        <w:ind w:left="6382" w:hanging="360"/>
      </w:pPr>
      <w:rPr>
        <w:rFonts w:ascii="Symbol" w:hAnsi="Symbol" w:hint="default"/>
      </w:rPr>
    </w:lvl>
    <w:lvl w:ilvl="7" w:tplc="0C0A0003" w:tentative="1">
      <w:start w:val="1"/>
      <w:numFmt w:val="bullet"/>
      <w:lvlText w:val="o"/>
      <w:lvlJc w:val="left"/>
      <w:pPr>
        <w:ind w:left="7102" w:hanging="360"/>
      </w:pPr>
      <w:rPr>
        <w:rFonts w:ascii="Courier New" w:hAnsi="Courier New" w:cs="Courier New" w:hint="default"/>
      </w:rPr>
    </w:lvl>
    <w:lvl w:ilvl="8" w:tplc="0C0A0005" w:tentative="1">
      <w:start w:val="1"/>
      <w:numFmt w:val="bullet"/>
      <w:lvlText w:val=""/>
      <w:lvlJc w:val="left"/>
      <w:pPr>
        <w:ind w:left="7822" w:hanging="360"/>
      </w:pPr>
      <w:rPr>
        <w:rFonts w:ascii="Wingdings" w:hAnsi="Wingdings" w:hint="default"/>
      </w:rPr>
    </w:lvl>
  </w:abstractNum>
  <w:abstractNum w:abstractNumId="10" w15:restartNumberingAfterBreak="0">
    <w:nsid w:val="13100CF0"/>
    <w:multiLevelType w:val="hybridMultilevel"/>
    <w:tmpl w:val="E9AAC96E"/>
    <w:lvl w:ilvl="0" w:tplc="5DD048DE">
      <w:numFmt w:val="bullet"/>
      <w:lvlText w:val="-"/>
      <w:lvlJc w:val="left"/>
      <w:pPr>
        <w:tabs>
          <w:tab w:val="num" w:pos="170"/>
        </w:tabs>
        <w:ind w:left="170" w:hanging="170"/>
      </w:pPr>
      <w:rPr>
        <w:rFonts w:ascii="Arial" w:eastAsia="Times New Roman" w:hAnsi="Aria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7631B2"/>
    <w:multiLevelType w:val="hybridMultilevel"/>
    <w:tmpl w:val="78E696E6"/>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FC3056"/>
    <w:multiLevelType w:val="hybridMultilevel"/>
    <w:tmpl w:val="895290F8"/>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3" w15:restartNumberingAfterBreak="0">
    <w:nsid w:val="169A36B8"/>
    <w:multiLevelType w:val="hybridMultilevel"/>
    <w:tmpl w:val="EB26A5A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357C07"/>
    <w:multiLevelType w:val="hybridMultilevel"/>
    <w:tmpl w:val="E4E2786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81D5170"/>
    <w:multiLevelType w:val="multilevel"/>
    <w:tmpl w:val="C1F694FC"/>
    <w:lvl w:ilvl="0">
      <w:start w:val="1"/>
      <w:numFmt w:val="lowerLetter"/>
      <w:lvlText w:val="%1)"/>
      <w:lvlJc w:val="left"/>
      <w:pPr>
        <w:ind w:left="1425" w:hanging="264"/>
      </w:pPr>
      <w:rPr>
        <w:rFonts w:asciiTheme="minorHAnsi" w:hAnsiTheme="minorHAnsi" w:cs="Arial" w:hint="default"/>
        <w:b w:val="0"/>
        <w:i w:val="0"/>
        <w:color w:val="auto"/>
        <w:w w:val="103"/>
        <w:sz w:val="21"/>
        <w:szCs w:val="21"/>
        <w:lang w:val="es-ES" w:eastAsia="es-ES" w:bidi="es-ES"/>
      </w:rPr>
    </w:lvl>
    <w:lvl w:ilvl="1">
      <w:start w:val="1"/>
      <w:numFmt w:val="decimal"/>
      <w:lvlText w:val="%1.%2)"/>
      <w:lvlJc w:val="left"/>
      <w:pPr>
        <w:ind w:left="1425" w:hanging="502"/>
      </w:pPr>
      <w:rPr>
        <w:rFonts w:hint="default"/>
        <w:w w:val="103"/>
        <w:u w:val="single" w:color="3265FF"/>
        <w:lang w:val="es-ES" w:eastAsia="es-ES" w:bidi="es-ES"/>
      </w:rPr>
    </w:lvl>
    <w:lvl w:ilvl="2">
      <w:numFmt w:val="bullet"/>
      <w:lvlText w:val="•"/>
      <w:lvlJc w:val="left"/>
      <w:pPr>
        <w:ind w:left="3400" w:hanging="502"/>
      </w:pPr>
      <w:rPr>
        <w:rFonts w:hint="default"/>
        <w:lang w:val="es-ES" w:eastAsia="es-ES" w:bidi="es-ES"/>
      </w:rPr>
    </w:lvl>
    <w:lvl w:ilvl="3">
      <w:numFmt w:val="bullet"/>
      <w:lvlText w:val="•"/>
      <w:lvlJc w:val="left"/>
      <w:pPr>
        <w:ind w:left="4390" w:hanging="502"/>
      </w:pPr>
      <w:rPr>
        <w:rFonts w:hint="default"/>
        <w:lang w:val="es-ES" w:eastAsia="es-ES" w:bidi="es-ES"/>
      </w:rPr>
    </w:lvl>
    <w:lvl w:ilvl="4">
      <w:numFmt w:val="bullet"/>
      <w:lvlText w:val="•"/>
      <w:lvlJc w:val="left"/>
      <w:pPr>
        <w:ind w:left="5380" w:hanging="502"/>
      </w:pPr>
      <w:rPr>
        <w:rFonts w:hint="default"/>
        <w:lang w:val="es-ES" w:eastAsia="es-ES" w:bidi="es-ES"/>
      </w:rPr>
    </w:lvl>
    <w:lvl w:ilvl="5">
      <w:numFmt w:val="bullet"/>
      <w:lvlText w:val="•"/>
      <w:lvlJc w:val="left"/>
      <w:pPr>
        <w:ind w:left="6370" w:hanging="502"/>
      </w:pPr>
      <w:rPr>
        <w:rFonts w:hint="default"/>
        <w:lang w:val="es-ES" w:eastAsia="es-ES" w:bidi="es-ES"/>
      </w:rPr>
    </w:lvl>
    <w:lvl w:ilvl="6">
      <w:numFmt w:val="bullet"/>
      <w:lvlText w:val="•"/>
      <w:lvlJc w:val="left"/>
      <w:pPr>
        <w:ind w:left="7360" w:hanging="502"/>
      </w:pPr>
      <w:rPr>
        <w:rFonts w:hint="default"/>
        <w:lang w:val="es-ES" w:eastAsia="es-ES" w:bidi="es-ES"/>
      </w:rPr>
    </w:lvl>
    <w:lvl w:ilvl="7">
      <w:numFmt w:val="bullet"/>
      <w:lvlText w:val="•"/>
      <w:lvlJc w:val="left"/>
      <w:pPr>
        <w:ind w:left="8350" w:hanging="502"/>
      </w:pPr>
      <w:rPr>
        <w:rFonts w:hint="default"/>
        <w:lang w:val="es-ES" w:eastAsia="es-ES" w:bidi="es-ES"/>
      </w:rPr>
    </w:lvl>
    <w:lvl w:ilvl="8">
      <w:numFmt w:val="bullet"/>
      <w:lvlText w:val="•"/>
      <w:lvlJc w:val="left"/>
      <w:pPr>
        <w:ind w:left="9340" w:hanging="502"/>
      </w:pPr>
      <w:rPr>
        <w:rFonts w:hint="default"/>
        <w:lang w:val="es-ES" w:eastAsia="es-ES" w:bidi="es-ES"/>
      </w:rPr>
    </w:lvl>
  </w:abstractNum>
  <w:abstractNum w:abstractNumId="16" w15:restartNumberingAfterBreak="0">
    <w:nsid w:val="1BD870C5"/>
    <w:multiLevelType w:val="hybridMultilevel"/>
    <w:tmpl w:val="6290CE08"/>
    <w:lvl w:ilvl="0" w:tplc="7034F3CC">
      <w:start w:val="10"/>
      <w:numFmt w:val="bullet"/>
      <w:lvlText w:val="-"/>
      <w:lvlJc w:val="left"/>
      <w:pPr>
        <w:ind w:left="1069" w:hanging="360"/>
      </w:pPr>
      <w:rPr>
        <w:rFonts w:ascii="Calibri" w:eastAsia="Times New Roman" w:hAnsi="Calibri"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1EEC7BE0"/>
    <w:multiLevelType w:val="hybridMultilevel"/>
    <w:tmpl w:val="86003E9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4D7A34"/>
    <w:multiLevelType w:val="hybridMultilevel"/>
    <w:tmpl w:val="BC549432"/>
    <w:lvl w:ilvl="0" w:tplc="0C0A0003">
      <w:start w:val="1"/>
      <w:numFmt w:val="bullet"/>
      <w:lvlText w:val="o"/>
      <w:lvlJc w:val="left"/>
      <w:pPr>
        <w:tabs>
          <w:tab w:val="num" w:pos="360"/>
        </w:tabs>
        <w:ind w:left="360" w:hanging="360"/>
      </w:pPr>
      <w:rPr>
        <w:rFonts w:ascii="Courier New" w:hAnsi="Courier New"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05342BB"/>
    <w:multiLevelType w:val="hybridMultilevel"/>
    <w:tmpl w:val="69FE937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1B3265"/>
    <w:multiLevelType w:val="hybridMultilevel"/>
    <w:tmpl w:val="C27CC176"/>
    <w:lvl w:ilvl="0" w:tplc="A8D69418">
      <w:start w:val="20"/>
      <w:numFmt w:val="decimal"/>
      <w:lvlText w:val="%1"/>
      <w:lvlJc w:val="left"/>
      <w:pPr>
        <w:tabs>
          <w:tab w:val="num" w:pos="3531"/>
        </w:tabs>
        <w:ind w:left="3531" w:hanging="2115"/>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21" w15:restartNumberingAfterBreak="0">
    <w:nsid w:val="2128286E"/>
    <w:multiLevelType w:val="hybridMultilevel"/>
    <w:tmpl w:val="5E16D51E"/>
    <w:lvl w:ilvl="0" w:tplc="C85AD636">
      <w:start w:val="40"/>
      <w:numFmt w:val="decimal"/>
      <w:lvlText w:val="%1"/>
      <w:lvlJc w:val="left"/>
      <w:pPr>
        <w:tabs>
          <w:tab w:val="num" w:pos="3546"/>
        </w:tabs>
        <w:ind w:left="3546" w:hanging="2130"/>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22" w15:restartNumberingAfterBreak="0">
    <w:nsid w:val="2811535C"/>
    <w:multiLevelType w:val="hybridMultilevel"/>
    <w:tmpl w:val="746A8C5C"/>
    <w:lvl w:ilvl="0" w:tplc="8DA0C80E">
      <w:start w:val="30"/>
      <w:numFmt w:val="decimal"/>
      <w:lvlText w:val="%1"/>
      <w:lvlJc w:val="left"/>
      <w:pPr>
        <w:tabs>
          <w:tab w:val="num" w:pos="3531"/>
        </w:tabs>
        <w:ind w:left="3531" w:hanging="2115"/>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23" w15:restartNumberingAfterBreak="0">
    <w:nsid w:val="29C6577A"/>
    <w:multiLevelType w:val="hybridMultilevel"/>
    <w:tmpl w:val="1890B33E"/>
    <w:lvl w:ilvl="0" w:tplc="5BD6B6EC">
      <w:start w:val="1"/>
      <w:numFmt w:val="bullet"/>
      <w:lvlText w:val="-"/>
      <w:lvlJc w:val="left"/>
      <w:pPr>
        <w:ind w:left="1080" w:hanging="360"/>
      </w:pPr>
      <w:rPr>
        <w:rFonts w:ascii="Arial" w:eastAsia="Times New Roman" w:hAnsi="Arial" w:cs="Times New Roman" w:hint="default"/>
      </w:rPr>
    </w:lvl>
    <w:lvl w:ilvl="1" w:tplc="0C0A0003">
      <w:start w:val="1"/>
      <w:numFmt w:val="bullet"/>
      <w:lvlText w:val="o"/>
      <w:lvlJc w:val="left"/>
      <w:pPr>
        <w:ind w:left="1800" w:hanging="360"/>
      </w:pPr>
      <w:rPr>
        <w:rFonts w:ascii="Courier New" w:hAnsi="Courier New" w:cs="Times New Roman"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Times New Roman"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Times New Roman" w:hint="default"/>
      </w:rPr>
    </w:lvl>
    <w:lvl w:ilvl="8" w:tplc="0C0A0005">
      <w:start w:val="1"/>
      <w:numFmt w:val="bullet"/>
      <w:lvlText w:val=""/>
      <w:lvlJc w:val="left"/>
      <w:pPr>
        <w:ind w:left="6840" w:hanging="360"/>
      </w:pPr>
      <w:rPr>
        <w:rFonts w:ascii="Wingdings" w:hAnsi="Wingdings" w:hint="default"/>
      </w:rPr>
    </w:lvl>
  </w:abstractNum>
  <w:abstractNum w:abstractNumId="24" w15:restartNumberingAfterBreak="0">
    <w:nsid w:val="2B7E448E"/>
    <w:multiLevelType w:val="hybridMultilevel"/>
    <w:tmpl w:val="7238295E"/>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D8178A2"/>
    <w:multiLevelType w:val="hybridMultilevel"/>
    <w:tmpl w:val="77C08466"/>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2EBC2750"/>
    <w:multiLevelType w:val="hybridMultilevel"/>
    <w:tmpl w:val="C91012C6"/>
    <w:lvl w:ilvl="0" w:tplc="9B4070E0">
      <w:start w:val="50"/>
      <w:numFmt w:val="decimal"/>
      <w:lvlText w:val="%1"/>
      <w:lvlJc w:val="left"/>
      <w:pPr>
        <w:tabs>
          <w:tab w:val="num" w:pos="3546"/>
        </w:tabs>
        <w:ind w:left="3546" w:hanging="2130"/>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27" w15:restartNumberingAfterBreak="0">
    <w:nsid w:val="2F5A4086"/>
    <w:multiLevelType w:val="hybridMultilevel"/>
    <w:tmpl w:val="D7E2A55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6D7B42"/>
    <w:multiLevelType w:val="hybridMultilevel"/>
    <w:tmpl w:val="D946FC0A"/>
    <w:lvl w:ilvl="0" w:tplc="1A14B5DA">
      <w:start w:val="1"/>
      <w:numFmt w:val="bullet"/>
      <w:lvlText w:val="-"/>
      <w:lvlJc w:val="left"/>
      <w:pPr>
        <w:ind w:left="1494" w:hanging="360"/>
      </w:pPr>
      <w:rPr>
        <w:rFonts w:ascii="Bookman Old Style" w:eastAsia="Times New Roman" w:hAnsi="Bookman Old Style" w:hint="default"/>
      </w:rPr>
    </w:lvl>
    <w:lvl w:ilvl="1" w:tplc="0C0A0003" w:tentative="1">
      <w:start w:val="1"/>
      <w:numFmt w:val="bullet"/>
      <w:lvlText w:val="o"/>
      <w:lvlJc w:val="left"/>
      <w:pPr>
        <w:ind w:left="2214" w:hanging="360"/>
      </w:pPr>
      <w:rPr>
        <w:rFonts w:ascii="Courier New" w:hAnsi="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9" w15:restartNumberingAfterBreak="0">
    <w:nsid w:val="323F4AD5"/>
    <w:multiLevelType w:val="hybridMultilevel"/>
    <w:tmpl w:val="BD02A4C4"/>
    <w:lvl w:ilvl="0" w:tplc="8FA8ABA0">
      <w:start w:val="1"/>
      <w:numFmt w:val="upperLetter"/>
      <w:lvlText w:val="%1)"/>
      <w:lvlJc w:val="left"/>
      <w:pPr>
        <w:ind w:left="1980" w:hanging="360"/>
      </w:pPr>
      <w:rPr>
        <w:rFonts w:cs="Times New Roman" w:hint="default"/>
        <w:b/>
        <w:u w:val="single"/>
      </w:rPr>
    </w:lvl>
    <w:lvl w:ilvl="1" w:tplc="0C0A0019">
      <w:start w:val="1"/>
      <w:numFmt w:val="lowerLetter"/>
      <w:lvlText w:val="%2."/>
      <w:lvlJc w:val="left"/>
      <w:pPr>
        <w:ind w:left="2700" w:hanging="360"/>
      </w:pPr>
      <w:rPr>
        <w:rFonts w:cs="Times New Roman"/>
      </w:rPr>
    </w:lvl>
    <w:lvl w:ilvl="2" w:tplc="0C0A001B" w:tentative="1">
      <w:start w:val="1"/>
      <w:numFmt w:val="lowerRoman"/>
      <w:lvlText w:val="%3."/>
      <w:lvlJc w:val="right"/>
      <w:pPr>
        <w:ind w:left="3420" w:hanging="180"/>
      </w:pPr>
      <w:rPr>
        <w:rFonts w:cs="Times New Roman"/>
      </w:rPr>
    </w:lvl>
    <w:lvl w:ilvl="3" w:tplc="0C0A000F" w:tentative="1">
      <w:start w:val="1"/>
      <w:numFmt w:val="decimal"/>
      <w:lvlText w:val="%4."/>
      <w:lvlJc w:val="left"/>
      <w:pPr>
        <w:ind w:left="4140" w:hanging="360"/>
      </w:pPr>
      <w:rPr>
        <w:rFonts w:cs="Times New Roman"/>
      </w:rPr>
    </w:lvl>
    <w:lvl w:ilvl="4" w:tplc="0C0A0019" w:tentative="1">
      <w:start w:val="1"/>
      <w:numFmt w:val="lowerLetter"/>
      <w:lvlText w:val="%5."/>
      <w:lvlJc w:val="left"/>
      <w:pPr>
        <w:ind w:left="4860" w:hanging="360"/>
      </w:pPr>
      <w:rPr>
        <w:rFonts w:cs="Times New Roman"/>
      </w:rPr>
    </w:lvl>
    <w:lvl w:ilvl="5" w:tplc="0C0A001B" w:tentative="1">
      <w:start w:val="1"/>
      <w:numFmt w:val="lowerRoman"/>
      <w:lvlText w:val="%6."/>
      <w:lvlJc w:val="right"/>
      <w:pPr>
        <w:ind w:left="5580" w:hanging="180"/>
      </w:pPr>
      <w:rPr>
        <w:rFonts w:cs="Times New Roman"/>
      </w:rPr>
    </w:lvl>
    <w:lvl w:ilvl="6" w:tplc="0C0A000F" w:tentative="1">
      <w:start w:val="1"/>
      <w:numFmt w:val="decimal"/>
      <w:lvlText w:val="%7."/>
      <w:lvlJc w:val="left"/>
      <w:pPr>
        <w:ind w:left="6300" w:hanging="360"/>
      </w:pPr>
      <w:rPr>
        <w:rFonts w:cs="Times New Roman"/>
      </w:rPr>
    </w:lvl>
    <w:lvl w:ilvl="7" w:tplc="0C0A0019" w:tentative="1">
      <w:start w:val="1"/>
      <w:numFmt w:val="lowerLetter"/>
      <w:lvlText w:val="%8."/>
      <w:lvlJc w:val="left"/>
      <w:pPr>
        <w:ind w:left="7020" w:hanging="360"/>
      </w:pPr>
      <w:rPr>
        <w:rFonts w:cs="Times New Roman"/>
      </w:rPr>
    </w:lvl>
    <w:lvl w:ilvl="8" w:tplc="0C0A001B" w:tentative="1">
      <w:start w:val="1"/>
      <w:numFmt w:val="lowerRoman"/>
      <w:lvlText w:val="%9."/>
      <w:lvlJc w:val="right"/>
      <w:pPr>
        <w:ind w:left="7740" w:hanging="180"/>
      </w:pPr>
      <w:rPr>
        <w:rFonts w:cs="Times New Roman"/>
      </w:rPr>
    </w:lvl>
  </w:abstractNum>
  <w:abstractNum w:abstractNumId="30" w15:restartNumberingAfterBreak="0">
    <w:nsid w:val="3404340D"/>
    <w:multiLevelType w:val="hybridMultilevel"/>
    <w:tmpl w:val="70A02A74"/>
    <w:lvl w:ilvl="0" w:tplc="E6C4AFB0">
      <w:start w:val="1"/>
      <w:numFmt w:val="lowerLetter"/>
      <w:lvlText w:val="%1)"/>
      <w:lvlJc w:val="left"/>
      <w:pPr>
        <w:ind w:left="900" w:hanging="360"/>
      </w:pPr>
      <w:rPr>
        <w:rFonts w:cs="Times New Roman" w:hint="default"/>
      </w:rPr>
    </w:lvl>
    <w:lvl w:ilvl="1" w:tplc="0C0A0019" w:tentative="1">
      <w:start w:val="1"/>
      <w:numFmt w:val="lowerLetter"/>
      <w:lvlText w:val="%2."/>
      <w:lvlJc w:val="left"/>
      <w:pPr>
        <w:ind w:left="1620" w:hanging="360"/>
      </w:pPr>
      <w:rPr>
        <w:rFonts w:cs="Times New Roman"/>
      </w:rPr>
    </w:lvl>
    <w:lvl w:ilvl="2" w:tplc="0C0A001B" w:tentative="1">
      <w:start w:val="1"/>
      <w:numFmt w:val="lowerRoman"/>
      <w:lvlText w:val="%3."/>
      <w:lvlJc w:val="right"/>
      <w:pPr>
        <w:ind w:left="2340" w:hanging="180"/>
      </w:pPr>
      <w:rPr>
        <w:rFonts w:cs="Times New Roman"/>
      </w:rPr>
    </w:lvl>
    <w:lvl w:ilvl="3" w:tplc="0C0A000F" w:tentative="1">
      <w:start w:val="1"/>
      <w:numFmt w:val="decimal"/>
      <w:lvlText w:val="%4."/>
      <w:lvlJc w:val="left"/>
      <w:pPr>
        <w:ind w:left="3060" w:hanging="360"/>
      </w:pPr>
      <w:rPr>
        <w:rFonts w:cs="Times New Roman"/>
      </w:rPr>
    </w:lvl>
    <w:lvl w:ilvl="4" w:tplc="0C0A0019" w:tentative="1">
      <w:start w:val="1"/>
      <w:numFmt w:val="lowerLetter"/>
      <w:lvlText w:val="%5."/>
      <w:lvlJc w:val="left"/>
      <w:pPr>
        <w:ind w:left="3780" w:hanging="360"/>
      </w:pPr>
      <w:rPr>
        <w:rFonts w:cs="Times New Roman"/>
      </w:rPr>
    </w:lvl>
    <w:lvl w:ilvl="5" w:tplc="0C0A001B" w:tentative="1">
      <w:start w:val="1"/>
      <w:numFmt w:val="lowerRoman"/>
      <w:lvlText w:val="%6."/>
      <w:lvlJc w:val="right"/>
      <w:pPr>
        <w:ind w:left="4500" w:hanging="180"/>
      </w:pPr>
      <w:rPr>
        <w:rFonts w:cs="Times New Roman"/>
      </w:rPr>
    </w:lvl>
    <w:lvl w:ilvl="6" w:tplc="0C0A000F" w:tentative="1">
      <w:start w:val="1"/>
      <w:numFmt w:val="decimal"/>
      <w:lvlText w:val="%7."/>
      <w:lvlJc w:val="left"/>
      <w:pPr>
        <w:ind w:left="5220" w:hanging="360"/>
      </w:pPr>
      <w:rPr>
        <w:rFonts w:cs="Times New Roman"/>
      </w:rPr>
    </w:lvl>
    <w:lvl w:ilvl="7" w:tplc="0C0A0019" w:tentative="1">
      <w:start w:val="1"/>
      <w:numFmt w:val="lowerLetter"/>
      <w:lvlText w:val="%8."/>
      <w:lvlJc w:val="left"/>
      <w:pPr>
        <w:ind w:left="5940" w:hanging="360"/>
      </w:pPr>
      <w:rPr>
        <w:rFonts w:cs="Times New Roman"/>
      </w:rPr>
    </w:lvl>
    <w:lvl w:ilvl="8" w:tplc="0C0A001B" w:tentative="1">
      <w:start w:val="1"/>
      <w:numFmt w:val="lowerRoman"/>
      <w:lvlText w:val="%9."/>
      <w:lvlJc w:val="right"/>
      <w:pPr>
        <w:ind w:left="6660" w:hanging="180"/>
      </w:pPr>
      <w:rPr>
        <w:rFonts w:cs="Times New Roman"/>
      </w:rPr>
    </w:lvl>
  </w:abstractNum>
  <w:abstractNum w:abstractNumId="31" w15:restartNumberingAfterBreak="0">
    <w:nsid w:val="37D10F81"/>
    <w:multiLevelType w:val="hybridMultilevel"/>
    <w:tmpl w:val="FD86C4A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A24E36"/>
    <w:multiLevelType w:val="hybridMultilevel"/>
    <w:tmpl w:val="97B0D6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8B94545"/>
    <w:multiLevelType w:val="hybridMultilevel"/>
    <w:tmpl w:val="F25E8E52"/>
    <w:lvl w:ilvl="0" w:tplc="79645F66">
      <w:start w:val="1"/>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3CF67390"/>
    <w:multiLevelType w:val="hybridMultilevel"/>
    <w:tmpl w:val="A8AA0722"/>
    <w:lvl w:ilvl="0" w:tplc="08B8E0E4">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1A05BFD"/>
    <w:multiLevelType w:val="hybridMultilevel"/>
    <w:tmpl w:val="6112631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2934554"/>
    <w:multiLevelType w:val="hybridMultilevel"/>
    <w:tmpl w:val="94A032AE"/>
    <w:lvl w:ilvl="0" w:tplc="0C0A0017">
      <w:start w:val="1"/>
      <w:numFmt w:val="lowerLetter"/>
      <w:lvlText w:val="%1)"/>
      <w:lvlJc w:val="left"/>
      <w:pPr>
        <w:tabs>
          <w:tab w:val="num" w:pos="720"/>
        </w:tabs>
        <w:ind w:left="720" w:hanging="360"/>
      </w:pPr>
      <w:rPr>
        <w:rFonts w:cs="Times New Roman"/>
      </w:rPr>
    </w:lvl>
    <w:lvl w:ilvl="1" w:tplc="5DD048DE">
      <w:numFmt w:val="bullet"/>
      <w:lvlText w:val="-"/>
      <w:lvlJc w:val="left"/>
      <w:pPr>
        <w:tabs>
          <w:tab w:val="num" w:pos="1250"/>
        </w:tabs>
        <w:ind w:left="1250" w:hanging="170"/>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CE65CE7"/>
    <w:multiLevelType w:val="hybridMultilevel"/>
    <w:tmpl w:val="8664373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26401AE"/>
    <w:multiLevelType w:val="singleLevel"/>
    <w:tmpl w:val="31C4A506"/>
    <w:lvl w:ilvl="0">
      <w:start w:val="1"/>
      <w:numFmt w:val="lowerLetter"/>
      <w:lvlText w:val="%1)"/>
      <w:lvlJc w:val="left"/>
      <w:pPr>
        <w:tabs>
          <w:tab w:val="num" w:pos="2345"/>
        </w:tabs>
        <w:ind w:left="2345" w:hanging="360"/>
      </w:pPr>
      <w:rPr>
        <w:rFonts w:cs="Times New Roman" w:hint="default"/>
      </w:rPr>
    </w:lvl>
  </w:abstractNum>
  <w:abstractNum w:abstractNumId="39" w15:restartNumberingAfterBreak="0">
    <w:nsid w:val="53D547D8"/>
    <w:multiLevelType w:val="hybridMultilevel"/>
    <w:tmpl w:val="6AD4D764"/>
    <w:lvl w:ilvl="0" w:tplc="31D41D0A">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40" w15:restartNumberingAfterBreak="0">
    <w:nsid w:val="53F10EDC"/>
    <w:multiLevelType w:val="hybridMultilevel"/>
    <w:tmpl w:val="55FE8478"/>
    <w:lvl w:ilvl="0" w:tplc="0C0A0005">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55590B9E"/>
    <w:multiLevelType w:val="hybridMultilevel"/>
    <w:tmpl w:val="D610C1C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15:restartNumberingAfterBreak="0">
    <w:nsid w:val="56525308"/>
    <w:multiLevelType w:val="hybridMultilevel"/>
    <w:tmpl w:val="805EF882"/>
    <w:lvl w:ilvl="0" w:tplc="0C0A000B">
      <w:start w:val="1"/>
      <w:numFmt w:val="bullet"/>
      <w:lvlText w:val=""/>
      <w:lvlJc w:val="left"/>
      <w:pPr>
        <w:ind w:left="1790" w:hanging="360"/>
      </w:pPr>
      <w:rPr>
        <w:rFonts w:ascii="Wingdings" w:hAnsi="Wingdings" w:hint="default"/>
      </w:rPr>
    </w:lvl>
    <w:lvl w:ilvl="1" w:tplc="0C0A0003" w:tentative="1">
      <w:start w:val="1"/>
      <w:numFmt w:val="bullet"/>
      <w:lvlText w:val="o"/>
      <w:lvlJc w:val="left"/>
      <w:pPr>
        <w:ind w:left="2510" w:hanging="360"/>
      </w:pPr>
      <w:rPr>
        <w:rFonts w:ascii="Courier New" w:hAnsi="Courier New" w:cs="Courier New" w:hint="default"/>
      </w:rPr>
    </w:lvl>
    <w:lvl w:ilvl="2" w:tplc="0C0A0005" w:tentative="1">
      <w:start w:val="1"/>
      <w:numFmt w:val="bullet"/>
      <w:lvlText w:val=""/>
      <w:lvlJc w:val="left"/>
      <w:pPr>
        <w:ind w:left="3230" w:hanging="360"/>
      </w:pPr>
      <w:rPr>
        <w:rFonts w:ascii="Wingdings" w:hAnsi="Wingdings" w:hint="default"/>
      </w:rPr>
    </w:lvl>
    <w:lvl w:ilvl="3" w:tplc="0C0A0001" w:tentative="1">
      <w:start w:val="1"/>
      <w:numFmt w:val="bullet"/>
      <w:lvlText w:val=""/>
      <w:lvlJc w:val="left"/>
      <w:pPr>
        <w:ind w:left="3950" w:hanging="360"/>
      </w:pPr>
      <w:rPr>
        <w:rFonts w:ascii="Symbol" w:hAnsi="Symbol" w:hint="default"/>
      </w:rPr>
    </w:lvl>
    <w:lvl w:ilvl="4" w:tplc="0C0A0003" w:tentative="1">
      <w:start w:val="1"/>
      <w:numFmt w:val="bullet"/>
      <w:lvlText w:val="o"/>
      <w:lvlJc w:val="left"/>
      <w:pPr>
        <w:ind w:left="4670" w:hanging="360"/>
      </w:pPr>
      <w:rPr>
        <w:rFonts w:ascii="Courier New" w:hAnsi="Courier New" w:cs="Courier New" w:hint="default"/>
      </w:rPr>
    </w:lvl>
    <w:lvl w:ilvl="5" w:tplc="0C0A0005" w:tentative="1">
      <w:start w:val="1"/>
      <w:numFmt w:val="bullet"/>
      <w:lvlText w:val=""/>
      <w:lvlJc w:val="left"/>
      <w:pPr>
        <w:ind w:left="5390" w:hanging="360"/>
      </w:pPr>
      <w:rPr>
        <w:rFonts w:ascii="Wingdings" w:hAnsi="Wingdings" w:hint="default"/>
      </w:rPr>
    </w:lvl>
    <w:lvl w:ilvl="6" w:tplc="0C0A0001" w:tentative="1">
      <w:start w:val="1"/>
      <w:numFmt w:val="bullet"/>
      <w:lvlText w:val=""/>
      <w:lvlJc w:val="left"/>
      <w:pPr>
        <w:ind w:left="6110" w:hanging="360"/>
      </w:pPr>
      <w:rPr>
        <w:rFonts w:ascii="Symbol" w:hAnsi="Symbol" w:hint="default"/>
      </w:rPr>
    </w:lvl>
    <w:lvl w:ilvl="7" w:tplc="0C0A0003" w:tentative="1">
      <w:start w:val="1"/>
      <w:numFmt w:val="bullet"/>
      <w:lvlText w:val="o"/>
      <w:lvlJc w:val="left"/>
      <w:pPr>
        <w:ind w:left="6830" w:hanging="360"/>
      </w:pPr>
      <w:rPr>
        <w:rFonts w:ascii="Courier New" w:hAnsi="Courier New" w:cs="Courier New" w:hint="default"/>
      </w:rPr>
    </w:lvl>
    <w:lvl w:ilvl="8" w:tplc="0C0A0005" w:tentative="1">
      <w:start w:val="1"/>
      <w:numFmt w:val="bullet"/>
      <w:lvlText w:val=""/>
      <w:lvlJc w:val="left"/>
      <w:pPr>
        <w:ind w:left="7550" w:hanging="360"/>
      </w:pPr>
      <w:rPr>
        <w:rFonts w:ascii="Wingdings" w:hAnsi="Wingdings" w:hint="default"/>
      </w:rPr>
    </w:lvl>
  </w:abstractNum>
  <w:abstractNum w:abstractNumId="43" w15:restartNumberingAfterBreak="0">
    <w:nsid w:val="5C223D36"/>
    <w:multiLevelType w:val="hybridMultilevel"/>
    <w:tmpl w:val="DD3E4E1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DB002DB"/>
    <w:multiLevelType w:val="hybridMultilevel"/>
    <w:tmpl w:val="5220F88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EB33E56"/>
    <w:multiLevelType w:val="hybridMultilevel"/>
    <w:tmpl w:val="197052B8"/>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6" w15:restartNumberingAfterBreak="0">
    <w:nsid w:val="63684CC9"/>
    <w:multiLevelType w:val="hybridMultilevel"/>
    <w:tmpl w:val="361C41C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0402AB"/>
    <w:multiLevelType w:val="hybridMultilevel"/>
    <w:tmpl w:val="7F9E3C68"/>
    <w:lvl w:ilvl="0" w:tplc="780E207C">
      <w:numFmt w:val="bullet"/>
      <w:lvlText w:val="-"/>
      <w:lvlJc w:val="left"/>
      <w:pPr>
        <w:tabs>
          <w:tab w:val="num" w:pos="1245"/>
        </w:tabs>
        <w:ind w:left="1245" w:hanging="705"/>
      </w:pPr>
      <w:rPr>
        <w:rFonts w:ascii="Bookman Old Style" w:eastAsia="Times New Roman" w:hAnsi="Bookman Old Style" w:hint="default"/>
      </w:rPr>
    </w:lvl>
    <w:lvl w:ilvl="1" w:tplc="040A0003" w:tentative="1">
      <w:start w:val="1"/>
      <w:numFmt w:val="bullet"/>
      <w:lvlText w:val="o"/>
      <w:lvlJc w:val="left"/>
      <w:pPr>
        <w:tabs>
          <w:tab w:val="num" w:pos="1620"/>
        </w:tabs>
        <w:ind w:left="1620" w:hanging="360"/>
      </w:pPr>
      <w:rPr>
        <w:rFonts w:ascii="Courier New" w:hAnsi="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48" w15:restartNumberingAfterBreak="0">
    <w:nsid w:val="660D5183"/>
    <w:multiLevelType w:val="hybridMultilevel"/>
    <w:tmpl w:val="EB5011B6"/>
    <w:lvl w:ilvl="0" w:tplc="6CCC557C">
      <w:start w:val="1"/>
      <w:numFmt w:val="bullet"/>
      <w:lvlText w:val="-"/>
      <w:lvlJc w:val="left"/>
      <w:pPr>
        <w:tabs>
          <w:tab w:val="num" w:pos="1429"/>
        </w:tabs>
        <w:ind w:left="1429" w:hanging="360"/>
      </w:pPr>
      <w:rPr>
        <w:rFonts w:ascii="Arial" w:eastAsia="Times New Roman" w:hAnsi="Aria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66884AFC"/>
    <w:multiLevelType w:val="hybridMultilevel"/>
    <w:tmpl w:val="07A0F0A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A1687D"/>
    <w:multiLevelType w:val="hybridMultilevel"/>
    <w:tmpl w:val="33A479A2"/>
    <w:lvl w:ilvl="0" w:tplc="C6BCA00A">
      <w:start w:val="1"/>
      <w:numFmt w:val="lowerLetter"/>
      <w:lvlText w:val="%1)"/>
      <w:lvlJc w:val="left"/>
      <w:pPr>
        <w:tabs>
          <w:tab w:val="num" w:pos="720"/>
        </w:tabs>
        <w:ind w:left="720" w:hanging="360"/>
      </w:pPr>
      <w:rPr>
        <w:rFonts w:asciiTheme="minorHAnsi" w:eastAsia="Times New Roman" w:hAnsiTheme="minorHAnsi"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6805555C"/>
    <w:multiLevelType w:val="hybridMultilevel"/>
    <w:tmpl w:val="F77E4726"/>
    <w:lvl w:ilvl="0" w:tplc="2A08F266">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52" w15:restartNumberingAfterBreak="0">
    <w:nsid w:val="6F5F540D"/>
    <w:multiLevelType w:val="hybridMultilevel"/>
    <w:tmpl w:val="AF2236AA"/>
    <w:lvl w:ilvl="0" w:tplc="5FB0811E">
      <w:start w:val="1"/>
      <w:numFmt w:val="lowerLetter"/>
      <w:lvlText w:val="%1)"/>
      <w:lvlJc w:val="left"/>
      <w:pPr>
        <w:tabs>
          <w:tab w:val="num" w:pos="1500"/>
        </w:tabs>
        <w:ind w:left="1500" w:hanging="960"/>
      </w:pPr>
      <w:rPr>
        <w:rFonts w:cs="Times New Roman" w:hint="default"/>
        <w:color w:val="000000"/>
      </w:rPr>
    </w:lvl>
    <w:lvl w:ilvl="1" w:tplc="C19AC3D0">
      <w:start w:val="1"/>
      <w:numFmt w:val="upperLetter"/>
      <w:lvlText w:val="%2)"/>
      <w:lvlJc w:val="left"/>
      <w:pPr>
        <w:tabs>
          <w:tab w:val="num" w:pos="1636"/>
        </w:tabs>
        <w:ind w:left="1636" w:hanging="360"/>
      </w:pPr>
      <w:rPr>
        <w:rFonts w:cs="Times New Roman" w:hint="default"/>
        <w:b/>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700F416D"/>
    <w:multiLevelType w:val="hybridMultilevel"/>
    <w:tmpl w:val="7E9A38F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49555C0"/>
    <w:multiLevelType w:val="hybridMultilevel"/>
    <w:tmpl w:val="5AFA7CFC"/>
    <w:lvl w:ilvl="0" w:tplc="BC3007F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5" w15:restartNumberingAfterBreak="0">
    <w:nsid w:val="76E861F6"/>
    <w:multiLevelType w:val="singleLevel"/>
    <w:tmpl w:val="5FB0811E"/>
    <w:lvl w:ilvl="0">
      <w:start w:val="1"/>
      <w:numFmt w:val="lowerLetter"/>
      <w:lvlText w:val="%1)"/>
      <w:lvlJc w:val="left"/>
      <w:pPr>
        <w:tabs>
          <w:tab w:val="num" w:pos="786"/>
        </w:tabs>
        <w:ind w:left="786" w:hanging="360"/>
      </w:pPr>
      <w:rPr>
        <w:rFonts w:cs="Times New Roman" w:hint="default"/>
        <w:color w:val="000000"/>
      </w:rPr>
    </w:lvl>
  </w:abstractNum>
  <w:abstractNum w:abstractNumId="56" w15:restartNumberingAfterBreak="0">
    <w:nsid w:val="77AA02E6"/>
    <w:multiLevelType w:val="hybridMultilevel"/>
    <w:tmpl w:val="4F3E7B42"/>
    <w:lvl w:ilvl="0" w:tplc="681C5F60">
      <w:numFmt w:val="bullet"/>
      <w:lvlText w:val=""/>
      <w:lvlJc w:val="left"/>
      <w:pPr>
        <w:ind w:left="1494" w:hanging="360"/>
      </w:pPr>
      <w:rPr>
        <w:rFonts w:ascii="Wingdings" w:eastAsia="Times New Roman" w:hAnsi="Wingdings" w:cs="Courier New"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57" w15:restartNumberingAfterBreak="0">
    <w:nsid w:val="784834FB"/>
    <w:multiLevelType w:val="hybridMultilevel"/>
    <w:tmpl w:val="908021B2"/>
    <w:lvl w:ilvl="0" w:tplc="096E13FC">
      <w:numFmt w:val="bullet"/>
      <w:lvlText w:val="-"/>
      <w:lvlJc w:val="left"/>
      <w:pPr>
        <w:tabs>
          <w:tab w:val="num" w:pos="1080"/>
        </w:tabs>
        <w:ind w:left="1080" w:hanging="360"/>
      </w:pPr>
      <w:rPr>
        <w:rFonts w:ascii="Arial" w:eastAsia="Times New Roman" w:hAnsi="Arial" w:hint="default"/>
        <w:color w:val="auto"/>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9516941"/>
    <w:multiLevelType w:val="hybridMultilevel"/>
    <w:tmpl w:val="992E1FD2"/>
    <w:lvl w:ilvl="0" w:tplc="5BD676CA">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B2E7908"/>
    <w:multiLevelType w:val="hybridMultilevel"/>
    <w:tmpl w:val="64DE27EA"/>
    <w:lvl w:ilvl="0" w:tplc="B9DC9D56">
      <w:start w:val="1"/>
      <w:numFmt w:val="lowerLetter"/>
      <w:lvlText w:val="%1)"/>
      <w:lvlJc w:val="left"/>
      <w:pPr>
        <w:tabs>
          <w:tab w:val="num" w:pos="927"/>
        </w:tabs>
        <w:ind w:left="927" w:hanging="360"/>
      </w:pPr>
      <w:rPr>
        <w:rFonts w:cs="Times New Roman" w:hint="default"/>
      </w:rPr>
    </w:lvl>
    <w:lvl w:ilvl="1" w:tplc="040A0019" w:tentative="1">
      <w:start w:val="1"/>
      <w:numFmt w:val="lowerLetter"/>
      <w:lvlText w:val="%2."/>
      <w:lvlJc w:val="left"/>
      <w:pPr>
        <w:tabs>
          <w:tab w:val="num" w:pos="1647"/>
        </w:tabs>
        <w:ind w:left="1647" w:hanging="360"/>
      </w:pPr>
      <w:rPr>
        <w:rFonts w:cs="Times New Roman"/>
      </w:rPr>
    </w:lvl>
    <w:lvl w:ilvl="2" w:tplc="040A001B" w:tentative="1">
      <w:start w:val="1"/>
      <w:numFmt w:val="lowerRoman"/>
      <w:lvlText w:val="%3."/>
      <w:lvlJc w:val="right"/>
      <w:pPr>
        <w:tabs>
          <w:tab w:val="num" w:pos="2367"/>
        </w:tabs>
        <w:ind w:left="2367" w:hanging="180"/>
      </w:pPr>
      <w:rPr>
        <w:rFonts w:cs="Times New Roman"/>
      </w:rPr>
    </w:lvl>
    <w:lvl w:ilvl="3" w:tplc="040A000F" w:tentative="1">
      <w:start w:val="1"/>
      <w:numFmt w:val="decimal"/>
      <w:lvlText w:val="%4."/>
      <w:lvlJc w:val="left"/>
      <w:pPr>
        <w:tabs>
          <w:tab w:val="num" w:pos="3087"/>
        </w:tabs>
        <w:ind w:left="3087" w:hanging="360"/>
      </w:pPr>
      <w:rPr>
        <w:rFonts w:cs="Times New Roman"/>
      </w:rPr>
    </w:lvl>
    <w:lvl w:ilvl="4" w:tplc="040A0019" w:tentative="1">
      <w:start w:val="1"/>
      <w:numFmt w:val="lowerLetter"/>
      <w:lvlText w:val="%5."/>
      <w:lvlJc w:val="left"/>
      <w:pPr>
        <w:tabs>
          <w:tab w:val="num" w:pos="3807"/>
        </w:tabs>
        <w:ind w:left="3807" w:hanging="360"/>
      </w:pPr>
      <w:rPr>
        <w:rFonts w:cs="Times New Roman"/>
      </w:rPr>
    </w:lvl>
    <w:lvl w:ilvl="5" w:tplc="040A001B" w:tentative="1">
      <w:start w:val="1"/>
      <w:numFmt w:val="lowerRoman"/>
      <w:lvlText w:val="%6."/>
      <w:lvlJc w:val="right"/>
      <w:pPr>
        <w:tabs>
          <w:tab w:val="num" w:pos="4527"/>
        </w:tabs>
        <w:ind w:left="4527" w:hanging="180"/>
      </w:pPr>
      <w:rPr>
        <w:rFonts w:cs="Times New Roman"/>
      </w:rPr>
    </w:lvl>
    <w:lvl w:ilvl="6" w:tplc="040A000F" w:tentative="1">
      <w:start w:val="1"/>
      <w:numFmt w:val="decimal"/>
      <w:lvlText w:val="%7."/>
      <w:lvlJc w:val="left"/>
      <w:pPr>
        <w:tabs>
          <w:tab w:val="num" w:pos="5247"/>
        </w:tabs>
        <w:ind w:left="5247" w:hanging="360"/>
      </w:pPr>
      <w:rPr>
        <w:rFonts w:cs="Times New Roman"/>
      </w:rPr>
    </w:lvl>
    <w:lvl w:ilvl="7" w:tplc="040A0019" w:tentative="1">
      <w:start w:val="1"/>
      <w:numFmt w:val="lowerLetter"/>
      <w:lvlText w:val="%8."/>
      <w:lvlJc w:val="left"/>
      <w:pPr>
        <w:tabs>
          <w:tab w:val="num" w:pos="5967"/>
        </w:tabs>
        <w:ind w:left="5967" w:hanging="360"/>
      </w:pPr>
      <w:rPr>
        <w:rFonts w:cs="Times New Roman"/>
      </w:rPr>
    </w:lvl>
    <w:lvl w:ilvl="8" w:tplc="040A001B" w:tentative="1">
      <w:start w:val="1"/>
      <w:numFmt w:val="lowerRoman"/>
      <w:lvlText w:val="%9."/>
      <w:lvlJc w:val="right"/>
      <w:pPr>
        <w:tabs>
          <w:tab w:val="num" w:pos="6687"/>
        </w:tabs>
        <w:ind w:left="6687" w:hanging="180"/>
      </w:pPr>
      <w:rPr>
        <w:rFonts w:cs="Times New Roman"/>
      </w:rPr>
    </w:lvl>
  </w:abstractNum>
  <w:abstractNum w:abstractNumId="60" w15:restartNumberingAfterBreak="0">
    <w:nsid w:val="7C6465F6"/>
    <w:multiLevelType w:val="hybridMultilevel"/>
    <w:tmpl w:val="EC90FB88"/>
    <w:lvl w:ilvl="0" w:tplc="1CEAA4D6">
      <w:start w:val="1"/>
      <w:numFmt w:val="lowerLetter"/>
      <w:lvlText w:val="%1)"/>
      <w:lvlJc w:val="left"/>
      <w:pPr>
        <w:ind w:left="1425" w:hanging="264"/>
      </w:pPr>
      <w:rPr>
        <w:rFonts w:asciiTheme="minorHAnsi" w:hAnsiTheme="minorHAnsi" w:cs="Arial" w:hint="default"/>
        <w:color w:val="auto"/>
        <w:w w:val="103"/>
        <w:sz w:val="21"/>
        <w:szCs w:val="21"/>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F9E1612"/>
    <w:multiLevelType w:val="hybridMultilevel"/>
    <w:tmpl w:val="C8FCF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06205893">
    <w:abstractNumId w:val="57"/>
  </w:num>
  <w:num w:numId="2" w16cid:durableId="1113402752">
    <w:abstractNumId w:val="4"/>
  </w:num>
  <w:num w:numId="3" w16cid:durableId="1276984823">
    <w:abstractNumId w:val="9"/>
  </w:num>
  <w:num w:numId="4" w16cid:durableId="554854065">
    <w:abstractNumId w:val="45"/>
  </w:num>
  <w:num w:numId="5" w16cid:durableId="1228346680">
    <w:abstractNumId w:val="55"/>
  </w:num>
  <w:num w:numId="6" w16cid:durableId="1210461427">
    <w:abstractNumId w:val="10"/>
  </w:num>
  <w:num w:numId="7" w16cid:durableId="511257840">
    <w:abstractNumId w:val="49"/>
  </w:num>
  <w:num w:numId="8" w16cid:durableId="489904693">
    <w:abstractNumId w:val="1"/>
  </w:num>
  <w:num w:numId="9" w16cid:durableId="1613246505">
    <w:abstractNumId w:val="17"/>
  </w:num>
  <w:num w:numId="10" w16cid:durableId="1484472901">
    <w:abstractNumId w:val="13"/>
  </w:num>
  <w:num w:numId="11" w16cid:durableId="426388411">
    <w:abstractNumId w:val="36"/>
  </w:num>
  <w:num w:numId="12" w16cid:durableId="1532720654">
    <w:abstractNumId w:val="34"/>
  </w:num>
  <w:num w:numId="13" w16cid:durableId="1170755855">
    <w:abstractNumId w:val="46"/>
  </w:num>
  <w:num w:numId="14" w16cid:durableId="87118508">
    <w:abstractNumId w:val="43"/>
  </w:num>
  <w:num w:numId="15" w16cid:durableId="1648701818">
    <w:abstractNumId w:val="53"/>
  </w:num>
  <w:num w:numId="16" w16cid:durableId="1558395185">
    <w:abstractNumId w:val="11"/>
  </w:num>
  <w:num w:numId="17" w16cid:durableId="1144930505">
    <w:abstractNumId w:val="37"/>
  </w:num>
  <w:num w:numId="18" w16cid:durableId="344402106">
    <w:abstractNumId w:val="14"/>
  </w:num>
  <w:num w:numId="19" w16cid:durableId="631637896">
    <w:abstractNumId w:val="44"/>
  </w:num>
  <w:num w:numId="20" w16cid:durableId="295794714">
    <w:abstractNumId w:val="19"/>
  </w:num>
  <w:num w:numId="21" w16cid:durableId="1083992440">
    <w:abstractNumId w:val="35"/>
  </w:num>
  <w:num w:numId="22" w16cid:durableId="2084176229">
    <w:abstractNumId w:val="31"/>
  </w:num>
  <w:num w:numId="23" w16cid:durableId="1092360948">
    <w:abstractNumId w:val="48"/>
  </w:num>
  <w:num w:numId="24" w16cid:durableId="2015187559">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5" w16cid:durableId="2068333088">
    <w:abstractNumId w:val="7"/>
  </w:num>
  <w:num w:numId="26" w16cid:durableId="57948552">
    <w:abstractNumId w:val="18"/>
  </w:num>
  <w:num w:numId="27" w16cid:durableId="1406686790">
    <w:abstractNumId w:val="25"/>
  </w:num>
  <w:num w:numId="28" w16cid:durableId="273634193">
    <w:abstractNumId w:val="52"/>
  </w:num>
  <w:num w:numId="29" w16cid:durableId="702248389">
    <w:abstractNumId w:val="5"/>
  </w:num>
  <w:num w:numId="30" w16cid:durableId="1408306446">
    <w:abstractNumId w:val="20"/>
  </w:num>
  <w:num w:numId="31" w16cid:durableId="372392139">
    <w:abstractNumId w:val="22"/>
  </w:num>
  <w:num w:numId="32" w16cid:durableId="2108230952">
    <w:abstractNumId w:val="21"/>
  </w:num>
  <w:num w:numId="33" w16cid:durableId="2007853461">
    <w:abstractNumId w:val="26"/>
  </w:num>
  <w:num w:numId="34" w16cid:durableId="1510295777">
    <w:abstractNumId w:val="59"/>
  </w:num>
  <w:num w:numId="35" w16cid:durableId="776562226">
    <w:abstractNumId w:val="8"/>
  </w:num>
  <w:num w:numId="36" w16cid:durableId="1570919777">
    <w:abstractNumId w:val="47"/>
  </w:num>
  <w:num w:numId="37" w16cid:durableId="642783020">
    <w:abstractNumId w:val="28"/>
  </w:num>
  <w:num w:numId="38" w16cid:durableId="615916264">
    <w:abstractNumId w:val="30"/>
  </w:num>
  <w:num w:numId="39" w16cid:durableId="1381588781">
    <w:abstractNumId w:val="39"/>
  </w:num>
  <w:num w:numId="40" w16cid:durableId="32388569">
    <w:abstractNumId w:val="2"/>
  </w:num>
  <w:num w:numId="41" w16cid:durableId="365981313">
    <w:abstractNumId w:val="27"/>
  </w:num>
  <w:num w:numId="42" w16cid:durableId="145512606">
    <w:abstractNumId w:val="33"/>
  </w:num>
  <w:num w:numId="43" w16cid:durableId="2145343171">
    <w:abstractNumId w:val="54"/>
  </w:num>
  <w:num w:numId="44" w16cid:durableId="1215119010">
    <w:abstractNumId w:val="3"/>
  </w:num>
  <w:num w:numId="45" w16cid:durableId="260648407">
    <w:abstractNumId w:val="40"/>
  </w:num>
  <w:num w:numId="46" w16cid:durableId="1438208248">
    <w:abstractNumId w:val="41"/>
  </w:num>
  <w:num w:numId="47" w16cid:durableId="117535761">
    <w:abstractNumId w:val="29"/>
  </w:num>
  <w:num w:numId="48" w16cid:durableId="2050107014">
    <w:abstractNumId w:val="32"/>
  </w:num>
  <w:num w:numId="49" w16cid:durableId="172455032">
    <w:abstractNumId w:val="61"/>
  </w:num>
  <w:num w:numId="50" w16cid:durableId="2002468939">
    <w:abstractNumId w:val="38"/>
  </w:num>
  <w:num w:numId="51" w16cid:durableId="1367293760">
    <w:abstractNumId w:val="16"/>
  </w:num>
  <w:num w:numId="52" w16cid:durableId="1159226189">
    <w:abstractNumId w:val="6"/>
  </w:num>
  <w:num w:numId="53" w16cid:durableId="1072780504">
    <w:abstractNumId w:val="58"/>
  </w:num>
  <w:num w:numId="54" w16cid:durableId="930431210">
    <w:abstractNumId w:val="50"/>
  </w:num>
  <w:num w:numId="55" w16cid:durableId="215317423">
    <w:abstractNumId w:val="24"/>
  </w:num>
  <w:num w:numId="56" w16cid:durableId="1268001768">
    <w:abstractNumId w:val="15"/>
  </w:num>
  <w:num w:numId="57" w16cid:durableId="233122970">
    <w:abstractNumId w:val="60"/>
  </w:num>
  <w:num w:numId="58" w16cid:durableId="1552379043">
    <w:abstractNumId w:val="23"/>
  </w:num>
  <w:num w:numId="59" w16cid:durableId="1919552723">
    <w:abstractNumId w:val="42"/>
  </w:num>
  <w:num w:numId="60" w16cid:durableId="1832328961">
    <w:abstractNumId w:val="12"/>
  </w:num>
  <w:num w:numId="61" w16cid:durableId="657882168">
    <w:abstractNumId w:val="56"/>
  </w:num>
  <w:num w:numId="62" w16cid:durableId="944075897">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5C"/>
    <w:rsid w:val="00061BD6"/>
    <w:rsid w:val="000806D6"/>
    <w:rsid w:val="000825D1"/>
    <w:rsid w:val="000B1E5C"/>
    <w:rsid w:val="00154A61"/>
    <w:rsid w:val="00231EA2"/>
    <w:rsid w:val="002E41C7"/>
    <w:rsid w:val="00314AD2"/>
    <w:rsid w:val="00440AAE"/>
    <w:rsid w:val="00542D2E"/>
    <w:rsid w:val="005B1AC5"/>
    <w:rsid w:val="00606D55"/>
    <w:rsid w:val="00652FF8"/>
    <w:rsid w:val="00754224"/>
    <w:rsid w:val="0093400B"/>
    <w:rsid w:val="0095199F"/>
    <w:rsid w:val="009660B6"/>
    <w:rsid w:val="00A0227A"/>
    <w:rsid w:val="00A02716"/>
    <w:rsid w:val="00A474DA"/>
    <w:rsid w:val="00AB338C"/>
    <w:rsid w:val="00B22270"/>
    <w:rsid w:val="00C16E9E"/>
    <w:rsid w:val="00CF1B40"/>
    <w:rsid w:val="00E23D7D"/>
    <w:rsid w:val="00E30A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E08E"/>
  <w15:docId w15:val="{5EFE438B-D1F7-4C12-B261-D83A4486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uiPriority="63"/>
    <w:lsdException w:name="Medium Shading 2 Accent 4"/>
    <w:lsdException w:name="Medium List 1 Accent 4" w:uiPriority="65"/>
    <w:lsdException w:name="Medium List 2 Accent 4" w:uiPriority="66"/>
    <w:lsdException w:name="Medium Grid 1 Accent 4"/>
    <w:lsdException w:name="Medium Grid 2 Accent 4" w:uiPriority="68"/>
    <w:lsdException w:name="Medium Grid 3 Accent 4"/>
    <w:lsdException w:name="Dark List Accent 4" w:uiPriority="70"/>
    <w:lsdException w:name="Colorful Shading Accent 4"/>
    <w:lsdException w:name="Colorful List Accent 4" w:uiPriority="72"/>
    <w:lsdException w:name="Colorful Grid Accent 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E5C"/>
    <w:pPr>
      <w:autoSpaceDE w:val="0"/>
      <w:autoSpaceDN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9"/>
    <w:qFormat/>
    <w:rsid w:val="00AB338C"/>
    <w:pPr>
      <w:keepNext/>
      <w:widowControl w:val="0"/>
      <w:tabs>
        <w:tab w:val="left" w:pos="1701"/>
      </w:tabs>
      <w:jc w:val="center"/>
      <w:outlineLvl w:val="0"/>
    </w:pPr>
    <w:rPr>
      <w:rFonts w:ascii="Arial Narrow" w:hAnsi="Arial Narrow" w:cs="Arial Narrow"/>
      <w:b/>
      <w:bCs/>
      <w:sz w:val="28"/>
      <w:szCs w:val="28"/>
      <w:lang w:val="es-MX"/>
    </w:rPr>
  </w:style>
  <w:style w:type="paragraph" w:styleId="Ttulo2">
    <w:name w:val="heading 2"/>
    <w:basedOn w:val="Normal"/>
    <w:next w:val="Normal"/>
    <w:link w:val="Ttulo2Car"/>
    <w:uiPriority w:val="99"/>
    <w:qFormat/>
    <w:rsid w:val="00AB338C"/>
    <w:pPr>
      <w:keepNext/>
      <w:widowControl w:val="0"/>
      <w:tabs>
        <w:tab w:val="left" w:pos="1701"/>
      </w:tabs>
      <w:jc w:val="both"/>
      <w:outlineLvl w:val="1"/>
    </w:pPr>
    <w:rPr>
      <w:rFonts w:ascii="Arial Narrow" w:hAnsi="Arial Narrow" w:cs="Arial Narrow"/>
      <w:b/>
      <w:bCs/>
      <w:sz w:val="28"/>
      <w:szCs w:val="28"/>
      <w:lang w:val="es-MX"/>
    </w:rPr>
  </w:style>
  <w:style w:type="paragraph" w:styleId="Ttulo3">
    <w:name w:val="heading 3"/>
    <w:basedOn w:val="Normal"/>
    <w:next w:val="Normal"/>
    <w:link w:val="Ttulo3Car"/>
    <w:uiPriority w:val="99"/>
    <w:qFormat/>
    <w:rsid w:val="00AB338C"/>
    <w:pPr>
      <w:keepNext/>
      <w:jc w:val="both"/>
      <w:outlineLvl w:val="2"/>
    </w:pPr>
    <w:rPr>
      <w:rFonts w:ascii="Arial Narrow" w:hAnsi="Arial Narrow" w:cs="Arial Narrow"/>
      <w:sz w:val="28"/>
      <w:szCs w:val="28"/>
    </w:rPr>
  </w:style>
  <w:style w:type="paragraph" w:styleId="Ttulo4">
    <w:name w:val="heading 4"/>
    <w:basedOn w:val="Normal"/>
    <w:next w:val="Normal"/>
    <w:link w:val="Ttulo4Car"/>
    <w:qFormat/>
    <w:rsid w:val="00AB338C"/>
    <w:pPr>
      <w:keepNext/>
      <w:ind w:left="1440"/>
      <w:outlineLvl w:val="3"/>
    </w:pPr>
    <w:rPr>
      <w:rFonts w:ascii="Arial Narrow" w:hAnsi="Arial Narrow" w:cs="Arial Narrow"/>
      <w:sz w:val="28"/>
      <w:szCs w:val="28"/>
    </w:rPr>
  </w:style>
  <w:style w:type="paragraph" w:styleId="Ttulo5">
    <w:name w:val="heading 5"/>
    <w:basedOn w:val="Normal"/>
    <w:next w:val="Normal"/>
    <w:link w:val="Ttulo5Car"/>
    <w:uiPriority w:val="99"/>
    <w:qFormat/>
    <w:rsid w:val="00AB338C"/>
    <w:pPr>
      <w:autoSpaceDE/>
      <w:autoSpaceDN/>
      <w:spacing w:before="240" w:after="60"/>
      <w:jc w:val="both"/>
      <w:outlineLvl w:val="4"/>
    </w:pPr>
    <w:rPr>
      <w:b/>
      <w:bCs/>
      <w:i/>
      <w:iCs/>
      <w:sz w:val="26"/>
      <w:szCs w:val="26"/>
      <w:lang w:val="es-ES_tradnl"/>
    </w:rPr>
  </w:style>
  <w:style w:type="paragraph" w:styleId="Ttulo6">
    <w:name w:val="heading 6"/>
    <w:basedOn w:val="Normal"/>
    <w:next w:val="Normal"/>
    <w:link w:val="Ttulo6Car"/>
    <w:uiPriority w:val="99"/>
    <w:qFormat/>
    <w:rsid w:val="00AB338C"/>
    <w:pPr>
      <w:autoSpaceDE/>
      <w:autoSpaceDN/>
      <w:spacing w:before="240" w:after="60"/>
      <w:jc w:val="both"/>
      <w:outlineLvl w:val="5"/>
    </w:pPr>
    <w:rPr>
      <w:b/>
      <w:bCs/>
      <w:sz w:val="22"/>
      <w:szCs w:val="22"/>
      <w:lang w:val="es-ES_tradnl"/>
    </w:rPr>
  </w:style>
  <w:style w:type="paragraph" w:styleId="Ttulo7">
    <w:name w:val="heading 7"/>
    <w:basedOn w:val="Normal"/>
    <w:next w:val="Normal"/>
    <w:link w:val="Ttulo7Car"/>
    <w:uiPriority w:val="99"/>
    <w:qFormat/>
    <w:rsid w:val="00AB338C"/>
    <w:pPr>
      <w:autoSpaceDE/>
      <w:autoSpaceDN/>
      <w:spacing w:before="240" w:after="60"/>
      <w:jc w:val="both"/>
      <w:outlineLvl w:val="6"/>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B1E5C"/>
    <w:pPr>
      <w:autoSpaceDE w:val="0"/>
      <w:autoSpaceDN w:val="0"/>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1E5C"/>
    <w:pPr>
      <w:ind w:left="720"/>
      <w:contextualSpacing/>
    </w:pPr>
  </w:style>
  <w:style w:type="paragraph" w:styleId="Encabezado">
    <w:name w:val="header"/>
    <w:basedOn w:val="Normal"/>
    <w:link w:val="EncabezadoCar"/>
    <w:uiPriority w:val="99"/>
    <w:unhideWhenUsed/>
    <w:rsid w:val="000B1E5C"/>
    <w:pPr>
      <w:tabs>
        <w:tab w:val="center" w:pos="4252"/>
        <w:tab w:val="right" w:pos="8504"/>
      </w:tabs>
    </w:pPr>
  </w:style>
  <w:style w:type="character" w:customStyle="1" w:styleId="EncabezadoCar">
    <w:name w:val="Encabezado Car"/>
    <w:basedOn w:val="Fuentedeprrafopredeter"/>
    <w:link w:val="Encabezado"/>
    <w:uiPriority w:val="99"/>
    <w:rsid w:val="000B1E5C"/>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B1E5C"/>
    <w:pPr>
      <w:tabs>
        <w:tab w:val="center" w:pos="4252"/>
        <w:tab w:val="right" w:pos="8504"/>
      </w:tabs>
    </w:pPr>
  </w:style>
  <w:style w:type="character" w:customStyle="1" w:styleId="PiedepginaCar">
    <w:name w:val="Pie de página Car"/>
    <w:basedOn w:val="Fuentedeprrafopredeter"/>
    <w:link w:val="Piedepgina"/>
    <w:uiPriority w:val="99"/>
    <w:rsid w:val="000B1E5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0B1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E5C"/>
    <w:rPr>
      <w:rFonts w:ascii="Tahoma" w:eastAsia="Times New Roman" w:hAnsi="Tahoma" w:cs="Tahoma"/>
      <w:sz w:val="16"/>
      <w:szCs w:val="16"/>
      <w:lang w:eastAsia="es-ES"/>
    </w:rPr>
  </w:style>
  <w:style w:type="character" w:customStyle="1" w:styleId="Ttulo1Car">
    <w:name w:val="Título 1 Car"/>
    <w:basedOn w:val="Fuentedeprrafopredeter"/>
    <w:link w:val="Ttulo1"/>
    <w:uiPriority w:val="99"/>
    <w:rsid w:val="00AB338C"/>
    <w:rPr>
      <w:rFonts w:ascii="Arial Narrow" w:eastAsia="Times New Roman" w:hAnsi="Arial Narrow" w:cs="Arial Narrow"/>
      <w:b/>
      <w:bCs/>
      <w:sz w:val="28"/>
      <w:szCs w:val="28"/>
      <w:lang w:val="es-MX" w:eastAsia="es-ES"/>
    </w:rPr>
  </w:style>
  <w:style w:type="character" w:customStyle="1" w:styleId="Ttulo2Car">
    <w:name w:val="Título 2 Car"/>
    <w:basedOn w:val="Fuentedeprrafopredeter"/>
    <w:link w:val="Ttulo2"/>
    <w:uiPriority w:val="99"/>
    <w:rsid w:val="00AB338C"/>
    <w:rPr>
      <w:rFonts w:ascii="Arial Narrow" w:eastAsia="Times New Roman" w:hAnsi="Arial Narrow" w:cs="Arial Narrow"/>
      <w:b/>
      <w:bCs/>
      <w:sz w:val="28"/>
      <w:szCs w:val="28"/>
      <w:lang w:val="es-MX" w:eastAsia="es-ES"/>
    </w:rPr>
  </w:style>
  <w:style w:type="character" w:customStyle="1" w:styleId="Ttulo3Car">
    <w:name w:val="Título 3 Car"/>
    <w:basedOn w:val="Fuentedeprrafopredeter"/>
    <w:link w:val="Ttulo3"/>
    <w:uiPriority w:val="99"/>
    <w:rsid w:val="00AB338C"/>
    <w:rPr>
      <w:rFonts w:ascii="Arial Narrow" w:eastAsia="Times New Roman" w:hAnsi="Arial Narrow" w:cs="Arial Narrow"/>
      <w:sz w:val="28"/>
      <w:szCs w:val="28"/>
      <w:lang w:eastAsia="es-ES"/>
    </w:rPr>
  </w:style>
  <w:style w:type="character" w:customStyle="1" w:styleId="Ttulo4Car">
    <w:name w:val="Título 4 Car"/>
    <w:basedOn w:val="Fuentedeprrafopredeter"/>
    <w:link w:val="Ttulo4"/>
    <w:rsid w:val="00AB338C"/>
    <w:rPr>
      <w:rFonts w:ascii="Arial Narrow" w:eastAsia="Times New Roman" w:hAnsi="Arial Narrow" w:cs="Arial Narrow"/>
      <w:sz w:val="28"/>
      <w:szCs w:val="28"/>
      <w:lang w:eastAsia="es-ES"/>
    </w:rPr>
  </w:style>
  <w:style w:type="character" w:customStyle="1" w:styleId="Ttulo5Car">
    <w:name w:val="Título 5 Car"/>
    <w:basedOn w:val="Fuentedeprrafopredeter"/>
    <w:link w:val="Ttulo5"/>
    <w:uiPriority w:val="99"/>
    <w:rsid w:val="00AB338C"/>
    <w:rPr>
      <w:rFonts w:ascii="Times New Roman" w:eastAsia="Times New Roman" w:hAnsi="Times New Roman" w:cs="Times New Roman"/>
      <w:b/>
      <w:bCs/>
      <w:i/>
      <w:iCs/>
      <w:sz w:val="26"/>
      <w:szCs w:val="26"/>
      <w:lang w:val="es-ES_tradnl" w:eastAsia="es-ES"/>
    </w:rPr>
  </w:style>
  <w:style w:type="character" w:customStyle="1" w:styleId="Ttulo6Car">
    <w:name w:val="Título 6 Car"/>
    <w:basedOn w:val="Fuentedeprrafopredeter"/>
    <w:link w:val="Ttulo6"/>
    <w:uiPriority w:val="99"/>
    <w:rsid w:val="00AB338C"/>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uiPriority w:val="99"/>
    <w:rsid w:val="00AB338C"/>
    <w:rPr>
      <w:rFonts w:ascii="Times New Roman" w:eastAsia="Times New Roman" w:hAnsi="Times New Roman" w:cs="Times New Roman"/>
      <w:sz w:val="24"/>
      <w:szCs w:val="24"/>
      <w:lang w:val="es-ES_tradnl" w:eastAsia="es-ES"/>
    </w:rPr>
  </w:style>
  <w:style w:type="paragraph" w:styleId="Textoindependiente">
    <w:name w:val="Body Text"/>
    <w:basedOn w:val="Normal"/>
    <w:link w:val="TextoindependienteCar"/>
    <w:uiPriority w:val="99"/>
    <w:rsid w:val="00AB338C"/>
    <w:pPr>
      <w:jc w:val="both"/>
    </w:pPr>
    <w:rPr>
      <w:rFonts w:ascii="Arial Narrow" w:hAnsi="Arial Narrow" w:cs="Arial Narrow"/>
      <w:sz w:val="28"/>
      <w:szCs w:val="28"/>
    </w:rPr>
  </w:style>
  <w:style w:type="character" w:customStyle="1" w:styleId="TextoindependienteCar">
    <w:name w:val="Texto independiente Car"/>
    <w:basedOn w:val="Fuentedeprrafopredeter"/>
    <w:link w:val="Textoindependiente"/>
    <w:uiPriority w:val="99"/>
    <w:rsid w:val="00AB338C"/>
    <w:rPr>
      <w:rFonts w:ascii="Arial Narrow" w:eastAsia="Times New Roman" w:hAnsi="Arial Narrow" w:cs="Arial Narrow"/>
      <w:sz w:val="28"/>
      <w:szCs w:val="28"/>
      <w:lang w:eastAsia="es-ES"/>
    </w:rPr>
  </w:style>
  <w:style w:type="paragraph" w:styleId="Sangradetextonormal">
    <w:name w:val="Body Text Indent"/>
    <w:basedOn w:val="Normal"/>
    <w:link w:val="SangradetextonormalCar"/>
    <w:uiPriority w:val="99"/>
    <w:rsid w:val="00AB338C"/>
    <w:pPr>
      <w:widowControl w:val="0"/>
      <w:tabs>
        <w:tab w:val="left" w:pos="1701"/>
        <w:tab w:val="left" w:pos="2182"/>
      </w:tabs>
      <w:spacing w:line="283" w:lineRule="exact"/>
      <w:ind w:firstLine="748"/>
      <w:jc w:val="both"/>
    </w:pPr>
    <w:rPr>
      <w:rFonts w:ascii="Arial Narrow" w:hAnsi="Arial Narrow" w:cs="Arial Narrow"/>
      <w:sz w:val="28"/>
      <w:szCs w:val="28"/>
      <w:lang w:val="es-MX"/>
    </w:rPr>
  </w:style>
  <w:style w:type="character" w:customStyle="1" w:styleId="SangradetextonormalCar">
    <w:name w:val="Sangría de texto normal Car"/>
    <w:basedOn w:val="Fuentedeprrafopredeter"/>
    <w:link w:val="Sangradetextonormal"/>
    <w:uiPriority w:val="99"/>
    <w:rsid w:val="00AB338C"/>
    <w:rPr>
      <w:rFonts w:ascii="Arial Narrow" w:eastAsia="Times New Roman" w:hAnsi="Arial Narrow" w:cs="Arial Narrow"/>
      <w:sz w:val="28"/>
      <w:szCs w:val="28"/>
      <w:lang w:val="es-MX" w:eastAsia="es-ES"/>
    </w:rPr>
  </w:style>
  <w:style w:type="paragraph" w:styleId="Sangra3detindependiente">
    <w:name w:val="Body Text Indent 3"/>
    <w:basedOn w:val="Normal"/>
    <w:link w:val="Sangra3detindependienteCar"/>
    <w:uiPriority w:val="99"/>
    <w:rsid w:val="00AB338C"/>
    <w:pPr>
      <w:ind w:firstLine="720"/>
    </w:pPr>
  </w:style>
  <w:style w:type="character" w:customStyle="1" w:styleId="Sangra3detindependienteCar">
    <w:name w:val="Sangría 3 de t. independiente Car"/>
    <w:basedOn w:val="Fuentedeprrafopredeter"/>
    <w:link w:val="Sangra3detindependiente"/>
    <w:uiPriority w:val="99"/>
    <w:rsid w:val="00AB338C"/>
    <w:rPr>
      <w:rFonts w:ascii="Times New Roman" w:eastAsia="Times New Roman" w:hAnsi="Times New Roman" w:cs="Times New Roman"/>
      <w:sz w:val="20"/>
      <w:szCs w:val="20"/>
      <w:lang w:eastAsia="es-ES"/>
    </w:rPr>
  </w:style>
  <w:style w:type="character" w:styleId="Nmerodepgina">
    <w:name w:val="page number"/>
    <w:basedOn w:val="Fuentedeprrafopredeter"/>
    <w:uiPriority w:val="99"/>
    <w:rsid w:val="00AB338C"/>
    <w:rPr>
      <w:rFonts w:cs="Times New Roman"/>
    </w:rPr>
  </w:style>
  <w:style w:type="paragraph" w:styleId="Mapadeldocumento">
    <w:name w:val="Document Map"/>
    <w:basedOn w:val="Normal"/>
    <w:link w:val="MapadeldocumentoCar"/>
    <w:uiPriority w:val="99"/>
    <w:semiHidden/>
    <w:rsid w:val="00AB338C"/>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AB338C"/>
    <w:rPr>
      <w:rFonts w:ascii="Tahoma" w:eastAsia="Times New Roman" w:hAnsi="Tahoma" w:cs="Tahoma"/>
      <w:sz w:val="20"/>
      <w:szCs w:val="20"/>
      <w:shd w:val="clear" w:color="auto" w:fill="000080"/>
      <w:lang w:eastAsia="es-ES"/>
    </w:rPr>
  </w:style>
  <w:style w:type="paragraph" w:styleId="Listaconvietas2">
    <w:name w:val="List Bullet 2"/>
    <w:basedOn w:val="Normal"/>
    <w:uiPriority w:val="99"/>
    <w:rsid w:val="00AB338C"/>
    <w:pPr>
      <w:tabs>
        <w:tab w:val="left" w:pos="643"/>
      </w:tabs>
      <w:autoSpaceDE/>
      <w:autoSpaceDN/>
      <w:ind w:left="643" w:hanging="360"/>
    </w:pPr>
    <w:rPr>
      <w:lang w:val="es-ES_tradnl"/>
    </w:rPr>
  </w:style>
  <w:style w:type="paragraph" w:styleId="Continuarlista2">
    <w:name w:val="List Continue 2"/>
    <w:basedOn w:val="Normal"/>
    <w:uiPriority w:val="99"/>
    <w:rsid w:val="00AB338C"/>
    <w:pPr>
      <w:autoSpaceDE/>
      <w:autoSpaceDN/>
      <w:spacing w:after="120"/>
      <w:ind w:left="566"/>
    </w:pPr>
    <w:rPr>
      <w:lang w:val="es-ES_tradnl"/>
    </w:rPr>
  </w:style>
  <w:style w:type="paragraph" w:customStyle="1" w:styleId="font5">
    <w:name w:val="font5"/>
    <w:basedOn w:val="Normal"/>
    <w:rsid w:val="00AB338C"/>
    <w:pPr>
      <w:autoSpaceDE/>
      <w:autoSpaceDN/>
      <w:spacing w:before="100" w:beforeAutospacing="1" w:after="100" w:afterAutospacing="1"/>
    </w:pPr>
    <w:rPr>
      <w:rFonts w:ascii="Tahoma" w:hAnsi="Tahoma" w:cs="Tahoma"/>
      <w:color w:val="000000"/>
      <w:sz w:val="16"/>
      <w:szCs w:val="16"/>
      <w:lang w:val="es-ES_tradnl" w:eastAsia="es-ES_tradnl"/>
    </w:rPr>
  </w:style>
  <w:style w:type="paragraph" w:customStyle="1" w:styleId="xl26">
    <w:name w:val="xl26"/>
    <w:basedOn w:val="Normal"/>
    <w:rsid w:val="00AB338C"/>
    <w:pPr>
      <w:autoSpaceDE/>
      <w:autoSpaceDN/>
      <w:spacing w:before="100" w:beforeAutospacing="1" w:after="100" w:afterAutospacing="1"/>
      <w:jc w:val="right"/>
    </w:pPr>
    <w:rPr>
      <w:rFonts w:ascii="Arial" w:hAnsi="Arial" w:cs="Arial"/>
      <w:sz w:val="24"/>
      <w:szCs w:val="24"/>
      <w:lang w:val="es-ES_tradnl" w:eastAsia="es-ES_tradnl"/>
    </w:rPr>
  </w:style>
  <w:style w:type="paragraph" w:customStyle="1" w:styleId="xl31">
    <w:name w:val="xl31"/>
    <w:basedOn w:val="Normal"/>
    <w:rsid w:val="00AB338C"/>
    <w:pPr>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32">
    <w:name w:val="xl32"/>
    <w:basedOn w:val="Normal"/>
    <w:rsid w:val="00AB338C"/>
    <w:pPr>
      <w:pBdr>
        <w:bottom w:val="single" w:sz="4" w:space="0" w:color="auto"/>
      </w:pBdr>
      <w:autoSpaceDE/>
      <w:autoSpaceDN/>
      <w:spacing w:before="100" w:beforeAutospacing="1" w:after="100" w:afterAutospacing="1"/>
      <w:ind w:firstLineChars="100" w:firstLine="100"/>
      <w:jc w:val="right"/>
    </w:pPr>
    <w:rPr>
      <w:rFonts w:ascii="Arial" w:hAnsi="Arial" w:cs="Arial"/>
      <w:sz w:val="16"/>
      <w:szCs w:val="16"/>
      <w:lang w:val="es-ES_tradnl" w:eastAsia="es-ES_tradnl"/>
    </w:rPr>
  </w:style>
  <w:style w:type="paragraph" w:customStyle="1" w:styleId="xl38">
    <w:name w:val="xl38"/>
    <w:basedOn w:val="Normal"/>
    <w:rsid w:val="00AB338C"/>
    <w:pPr>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66">
    <w:name w:val="xl66"/>
    <w:basedOn w:val="Normal"/>
    <w:rsid w:val="00AB338C"/>
    <w:pPr>
      <w:pBdr>
        <w:top w:val="single" w:sz="4" w:space="0" w:color="000080"/>
        <w:bottom w:val="single" w:sz="4" w:space="0" w:color="auto"/>
      </w:pBdr>
      <w:shd w:val="clear" w:color="auto" w:fill="FFCC99"/>
      <w:autoSpaceDE/>
      <w:autoSpaceDN/>
      <w:spacing w:before="100" w:beforeAutospacing="1" w:after="100" w:afterAutospacing="1"/>
      <w:jc w:val="right"/>
    </w:pPr>
    <w:rPr>
      <w:rFonts w:ascii="Arial" w:hAnsi="Arial" w:cs="Arial"/>
      <w:b/>
      <w:bCs/>
      <w:sz w:val="18"/>
      <w:szCs w:val="18"/>
      <w:lang w:val="es-ES_tradnl" w:eastAsia="es-ES_tradnl"/>
    </w:rPr>
  </w:style>
  <w:style w:type="character" w:styleId="Hipervnculo">
    <w:name w:val="Hyperlink"/>
    <w:basedOn w:val="Fuentedeprrafopredeter"/>
    <w:uiPriority w:val="99"/>
    <w:rsid w:val="00AB338C"/>
    <w:rPr>
      <w:rFonts w:cs="Times New Roman"/>
      <w:color w:val="0000FF"/>
      <w:u w:val="single"/>
    </w:rPr>
  </w:style>
  <w:style w:type="character" w:styleId="Hipervnculovisitado">
    <w:name w:val="FollowedHyperlink"/>
    <w:basedOn w:val="Fuentedeprrafopredeter"/>
    <w:uiPriority w:val="99"/>
    <w:rsid w:val="00AB338C"/>
    <w:rPr>
      <w:rFonts w:cs="Times New Roman"/>
      <w:color w:val="800080"/>
      <w:u w:val="single"/>
    </w:rPr>
  </w:style>
  <w:style w:type="paragraph" w:customStyle="1" w:styleId="font6">
    <w:name w:val="font6"/>
    <w:basedOn w:val="Normal"/>
    <w:rsid w:val="00AB338C"/>
    <w:pPr>
      <w:autoSpaceDE/>
      <w:autoSpaceDN/>
      <w:spacing w:before="100" w:beforeAutospacing="1" w:after="100" w:afterAutospacing="1"/>
    </w:pPr>
    <w:rPr>
      <w:rFonts w:ascii="Tahoma" w:hAnsi="Tahoma" w:cs="Tahoma"/>
      <w:b/>
      <w:bCs/>
      <w:color w:val="000000"/>
      <w:sz w:val="16"/>
      <w:szCs w:val="16"/>
      <w:lang w:val="es-ES_tradnl" w:eastAsia="es-ES_tradnl"/>
    </w:rPr>
  </w:style>
  <w:style w:type="paragraph" w:customStyle="1" w:styleId="font7">
    <w:name w:val="font7"/>
    <w:basedOn w:val="Normal"/>
    <w:rsid w:val="00AB338C"/>
    <w:pPr>
      <w:autoSpaceDE/>
      <w:autoSpaceDN/>
      <w:spacing w:before="100" w:beforeAutospacing="1" w:after="100" w:afterAutospacing="1"/>
    </w:pPr>
    <w:rPr>
      <w:rFonts w:ascii="Tahoma" w:hAnsi="Tahoma" w:cs="Tahoma"/>
      <w:b/>
      <w:bCs/>
      <w:color w:val="FF0000"/>
      <w:sz w:val="16"/>
      <w:szCs w:val="16"/>
      <w:lang w:val="es-ES_tradnl" w:eastAsia="es-ES_tradnl"/>
    </w:rPr>
  </w:style>
  <w:style w:type="paragraph" w:customStyle="1" w:styleId="xl25">
    <w:name w:val="xl25"/>
    <w:basedOn w:val="Normal"/>
    <w:rsid w:val="00AB338C"/>
    <w:pPr>
      <w:autoSpaceDE/>
      <w:autoSpaceDN/>
      <w:spacing w:before="100" w:beforeAutospacing="1" w:after="100" w:afterAutospacing="1"/>
      <w:ind w:firstLineChars="100" w:firstLine="100"/>
      <w:jc w:val="right"/>
    </w:pPr>
    <w:rPr>
      <w:rFonts w:ascii="Arial" w:hAnsi="Arial" w:cs="Arial"/>
      <w:sz w:val="18"/>
      <w:szCs w:val="18"/>
      <w:lang w:val="es-ES_tradnl" w:eastAsia="es-ES_tradnl"/>
    </w:rPr>
  </w:style>
  <w:style w:type="paragraph" w:customStyle="1" w:styleId="xl27">
    <w:name w:val="xl27"/>
    <w:basedOn w:val="Normal"/>
    <w:rsid w:val="00AB338C"/>
    <w:pPr>
      <w:autoSpaceDE/>
      <w:autoSpaceDN/>
      <w:spacing w:before="100" w:beforeAutospacing="1" w:after="100" w:afterAutospacing="1"/>
    </w:pPr>
    <w:rPr>
      <w:rFonts w:ascii="Arial" w:hAnsi="Arial" w:cs="Arial"/>
      <w:sz w:val="24"/>
      <w:szCs w:val="24"/>
      <w:lang w:val="es-ES_tradnl" w:eastAsia="es-ES_tradnl"/>
    </w:rPr>
  </w:style>
  <w:style w:type="paragraph" w:customStyle="1" w:styleId="xl28">
    <w:name w:val="xl28"/>
    <w:basedOn w:val="Normal"/>
    <w:rsid w:val="00AB338C"/>
    <w:pPr>
      <w:autoSpaceDE/>
      <w:autoSpaceDN/>
      <w:spacing w:before="100" w:beforeAutospacing="1" w:after="100" w:afterAutospacing="1"/>
      <w:ind w:firstLineChars="100" w:firstLine="100"/>
      <w:jc w:val="right"/>
    </w:pPr>
    <w:rPr>
      <w:rFonts w:ascii="Arial" w:hAnsi="Arial" w:cs="Arial"/>
      <w:b/>
      <w:bCs/>
      <w:sz w:val="16"/>
      <w:szCs w:val="16"/>
      <w:lang w:val="es-ES_tradnl" w:eastAsia="es-ES_tradnl"/>
    </w:rPr>
  </w:style>
  <w:style w:type="paragraph" w:customStyle="1" w:styleId="xl29">
    <w:name w:val="xl29"/>
    <w:basedOn w:val="Normal"/>
    <w:rsid w:val="00AB338C"/>
    <w:pPr>
      <w:autoSpaceDE/>
      <w:autoSpaceDN/>
      <w:spacing w:before="100" w:beforeAutospacing="1" w:after="100" w:afterAutospacing="1"/>
    </w:pPr>
    <w:rPr>
      <w:rFonts w:ascii="Arial" w:hAnsi="Arial" w:cs="Arial"/>
      <w:b/>
      <w:bCs/>
      <w:sz w:val="16"/>
      <w:szCs w:val="16"/>
      <w:lang w:val="es-ES_tradnl" w:eastAsia="es-ES_tradnl"/>
    </w:rPr>
  </w:style>
  <w:style w:type="paragraph" w:customStyle="1" w:styleId="xl30">
    <w:name w:val="xl30"/>
    <w:basedOn w:val="Normal"/>
    <w:rsid w:val="00AB338C"/>
    <w:pPr>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33">
    <w:name w:val="xl33"/>
    <w:basedOn w:val="Normal"/>
    <w:rsid w:val="00AB338C"/>
    <w:pPr>
      <w:pBdr>
        <w:bottom w:val="single" w:sz="4" w:space="0" w:color="auto"/>
      </w:pBdr>
      <w:autoSpaceDE/>
      <w:autoSpaceDN/>
      <w:spacing w:before="100" w:beforeAutospacing="1" w:after="100" w:afterAutospacing="1"/>
    </w:pPr>
    <w:rPr>
      <w:rFonts w:ascii="Arial" w:hAnsi="Arial" w:cs="Arial"/>
      <w:sz w:val="16"/>
      <w:szCs w:val="16"/>
      <w:lang w:val="es-ES_tradnl" w:eastAsia="es-ES_tradnl"/>
    </w:rPr>
  </w:style>
  <w:style w:type="paragraph" w:customStyle="1" w:styleId="xl34">
    <w:name w:val="xl34"/>
    <w:basedOn w:val="Normal"/>
    <w:rsid w:val="00AB338C"/>
    <w:pPr>
      <w:pBdr>
        <w:bottom w:val="single" w:sz="4" w:space="0" w:color="auto"/>
      </w:pBdr>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35">
    <w:name w:val="xl35"/>
    <w:basedOn w:val="Normal"/>
    <w:rsid w:val="00AB338C"/>
    <w:pPr>
      <w:pBdr>
        <w:bottom w:val="single" w:sz="4" w:space="0" w:color="auto"/>
      </w:pBdr>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36">
    <w:name w:val="xl36"/>
    <w:basedOn w:val="Normal"/>
    <w:rsid w:val="00AB338C"/>
    <w:pPr>
      <w:autoSpaceDE/>
      <w:autoSpaceDN/>
      <w:spacing w:before="100" w:beforeAutospacing="1" w:after="100" w:afterAutospacing="1"/>
      <w:ind w:firstLineChars="100" w:firstLine="100"/>
      <w:jc w:val="right"/>
    </w:pPr>
    <w:rPr>
      <w:rFonts w:ascii="Arial" w:hAnsi="Arial" w:cs="Arial"/>
      <w:sz w:val="16"/>
      <w:szCs w:val="16"/>
      <w:lang w:val="es-ES_tradnl" w:eastAsia="es-ES_tradnl"/>
    </w:rPr>
  </w:style>
  <w:style w:type="paragraph" w:customStyle="1" w:styleId="xl37">
    <w:name w:val="xl37"/>
    <w:basedOn w:val="Normal"/>
    <w:rsid w:val="00AB338C"/>
    <w:pPr>
      <w:autoSpaceDE/>
      <w:autoSpaceDN/>
      <w:spacing w:before="100" w:beforeAutospacing="1" w:after="100" w:afterAutospacing="1"/>
    </w:pPr>
    <w:rPr>
      <w:rFonts w:ascii="Arial" w:hAnsi="Arial" w:cs="Arial"/>
      <w:sz w:val="16"/>
      <w:szCs w:val="16"/>
      <w:lang w:val="es-ES_tradnl" w:eastAsia="es-ES_tradnl"/>
    </w:rPr>
  </w:style>
  <w:style w:type="paragraph" w:customStyle="1" w:styleId="xl39">
    <w:name w:val="xl39"/>
    <w:basedOn w:val="Normal"/>
    <w:rsid w:val="00AB338C"/>
    <w:pPr>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40">
    <w:name w:val="xl40"/>
    <w:basedOn w:val="Normal"/>
    <w:rsid w:val="00AB338C"/>
    <w:pPr>
      <w:autoSpaceDE/>
      <w:autoSpaceDN/>
      <w:spacing w:before="100" w:beforeAutospacing="1" w:after="100" w:afterAutospacing="1"/>
    </w:pPr>
    <w:rPr>
      <w:rFonts w:ascii="Arial" w:hAnsi="Arial" w:cs="Arial"/>
      <w:sz w:val="16"/>
      <w:szCs w:val="16"/>
      <w:lang w:val="es-ES_tradnl" w:eastAsia="es-ES_tradnl"/>
    </w:rPr>
  </w:style>
  <w:style w:type="paragraph" w:customStyle="1" w:styleId="xl41">
    <w:name w:val="xl41"/>
    <w:basedOn w:val="Normal"/>
    <w:rsid w:val="00AB338C"/>
    <w:pPr>
      <w:pBdr>
        <w:bottom w:val="single" w:sz="4" w:space="0" w:color="auto"/>
      </w:pBdr>
      <w:autoSpaceDE/>
      <w:autoSpaceDN/>
      <w:spacing w:before="100" w:beforeAutospacing="1" w:after="100" w:afterAutospacing="1"/>
    </w:pPr>
    <w:rPr>
      <w:rFonts w:ascii="Arial" w:hAnsi="Arial" w:cs="Arial"/>
      <w:sz w:val="16"/>
      <w:szCs w:val="16"/>
      <w:lang w:val="es-ES_tradnl" w:eastAsia="es-ES_tradnl"/>
    </w:rPr>
  </w:style>
  <w:style w:type="paragraph" w:customStyle="1" w:styleId="xl42">
    <w:name w:val="xl42"/>
    <w:basedOn w:val="Normal"/>
    <w:rsid w:val="00AB338C"/>
    <w:pPr>
      <w:autoSpaceDE/>
      <w:autoSpaceDN/>
      <w:spacing w:before="100" w:beforeAutospacing="1" w:after="100" w:afterAutospacing="1"/>
      <w:jc w:val="center"/>
    </w:pPr>
    <w:rPr>
      <w:rFonts w:ascii="Arial" w:hAnsi="Arial" w:cs="Arial"/>
      <w:b/>
      <w:bCs/>
      <w:sz w:val="16"/>
      <w:szCs w:val="16"/>
      <w:lang w:val="es-ES_tradnl" w:eastAsia="es-ES_tradnl"/>
    </w:rPr>
  </w:style>
  <w:style w:type="paragraph" w:customStyle="1" w:styleId="xl43">
    <w:name w:val="xl43"/>
    <w:basedOn w:val="Normal"/>
    <w:rsid w:val="00AB338C"/>
    <w:pPr>
      <w:pBdr>
        <w:bottom w:val="single" w:sz="4" w:space="0" w:color="auto"/>
      </w:pBdr>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44">
    <w:name w:val="xl44"/>
    <w:basedOn w:val="Normal"/>
    <w:rsid w:val="00AB338C"/>
    <w:pPr>
      <w:autoSpaceDE/>
      <w:autoSpaceDN/>
      <w:spacing w:before="100" w:beforeAutospacing="1" w:after="100" w:afterAutospacing="1"/>
    </w:pPr>
    <w:rPr>
      <w:rFonts w:ascii="Arial" w:hAnsi="Arial" w:cs="Arial"/>
      <w:b/>
      <w:bCs/>
      <w:sz w:val="16"/>
      <w:szCs w:val="16"/>
      <w:lang w:val="es-ES_tradnl" w:eastAsia="es-ES_tradnl"/>
    </w:rPr>
  </w:style>
  <w:style w:type="paragraph" w:customStyle="1" w:styleId="xl45">
    <w:name w:val="xl45"/>
    <w:basedOn w:val="Normal"/>
    <w:rsid w:val="00AB338C"/>
    <w:pPr>
      <w:pBdr>
        <w:top w:val="single" w:sz="8" w:space="0" w:color="000080"/>
      </w:pBdr>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46">
    <w:name w:val="xl46"/>
    <w:basedOn w:val="Normal"/>
    <w:rsid w:val="00AB338C"/>
    <w:pPr>
      <w:pBdr>
        <w:bottom w:val="single" w:sz="8" w:space="0" w:color="000080"/>
      </w:pBdr>
      <w:shd w:val="clear" w:color="auto" w:fill="FFCC99"/>
      <w:autoSpaceDE/>
      <w:autoSpaceDN/>
      <w:spacing w:before="100" w:beforeAutospacing="1" w:after="100" w:afterAutospacing="1"/>
      <w:ind w:firstLineChars="100" w:firstLine="100"/>
      <w:jc w:val="right"/>
    </w:pPr>
    <w:rPr>
      <w:rFonts w:ascii="Arial" w:hAnsi="Arial" w:cs="Arial"/>
      <w:sz w:val="16"/>
      <w:szCs w:val="16"/>
      <w:lang w:val="es-ES_tradnl" w:eastAsia="es-ES_tradnl"/>
    </w:rPr>
  </w:style>
  <w:style w:type="paragraph" w:customStyle="1" w:styleId="xl47">
    <w:name w:val="xl47"/>
    <w:basedOn w:val="Normal"/>
    <w:rsid w:val="00AB338C"/>
    <w:pPr>
      <w:pBdr>
        <w:bottom w:val="single" w:sz="8" w:space="0" w:color="000080"/>
      </w:pBdr>
      <w:shd w:val="clear" w:color="auto" w:fill="FFCC99"/>
      <w:autoSpaceDE/>
      <w:autoSpaceDN/>
      <w:spacing w:before="100" w:beforeAutospacing="1" w:after="100" w:afterAutospacing="1"/>
    </w:pPr>
    <w:rPr>
      <w:rFonts w:ascii="Arial" w:hAnsi="Arial" w:cs="Arial"/>
      <w:b/>
      <w:bCs/>
      <w:sz w:val="16"/>
      <w:szCs w:val="16"/>
      <w:lang w:val="es-ES_tradnl" w:eastAsia="es-ES_tradnl"/>
    </w:rPr>
  </w:style>
  <w:style w:type="paragraph" w:customStyle="1" w:styleId="xl48">
    <w:name w:val="xl48"/>
    <w:basedOn w:val="Normal"/>
    <w:rsid w:val="00AB338C"/>
    <w:pPr>
      <w:pBdr>
        <w:bottom w:val="single" w:sz="8" w:space="0" w:color="000080"/>
      </w:pBdr>
      <w:shd w:val="clear" w:color="auto" w:fill="FFCC99"/>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49">
    <w:name w:val="xl49"/>
    <w:basedOn w:val="Normal"/>
    <w:rsid w:val="00AB338C"/>
    <w:pPr>
      <w:pBdr>
        <w:bottom w:val="single" w:sz="8" w:space="0" w:color="000080"/>
      </w:pBdr>
      <w:shd w:val="clear" w:color="auto" w:fill="FFCC99"/>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50">
    <w:name w:val="xl50"/>
    <w:basedOn w:val="Normal"/>
    <w:rsid w:val="00AB338C"/>
    <w:pPr>
      <w:shd w:val="clear" w:color="auto" w:fill="FFCC99"/>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51">
    <w:name w:val="xl51"/>
    <w:basedOn w:val="Normal"/>
    <w:rsid w:val="00AB338C"/>
    <w:pPr>
      <w:pBdr>
        <w:bottom w:val="single" w:sz="4" w:space="0" w:color="auto"/>
      </w:pBdr>
      <w:shd w:val="clear" w:color="auto" w:fill="FFCC99"/>
      <w:autoSpaceDE/>
      <w:autoSpaceDN/>
      <w:spacing w:before="100" w:beforeAutospacing="1" w:after="100" w:afterAutospacing="1"/>
      <w:ind w:firstLineChars="100" w:firstLine="100"/>
      <w:jc w:val="right"/>
    </w:pPr>
    <w:rPr>
      <w:rFonts w:ascii="Arial" w:hAnsi="Arial" w:cs="Arial"/>
      <w:b/>
      <w:bCs/>
      <w:sz w:val="16"/>
      <w:szCs w:val="16"/>
      <w:lang w:val="es-ES_tradnl" w:eastAsia="es-ES_tradnl"/>
    </w:rPr>
  </w:style>
  <w:style w:type="paragraph" w:customStyle="1" w:styleId="xl52">
    <w:name w:val="xl52"/>
    <w:basedOn w:val="Normal"/>
    <w:rsid w:val="00AB338C"/>
    <w:pPr>
      <w:pBdr>
        <w:bottom w:val="single" w:sz="4" w:space="0" w:color="auto"/>
      </w:pBdr>
      <w:shd w:val="clear" w:color="auto" w:fill="FFCC99"/>
      <w:autoSpaceDE/>
      <w:autoSpaceDN/>
      <w:spacing w:before="100" w:beforeAutospacing="1" w:after="100" w:afterAutospacing="1"/>
    </w:pPr>
    <w:rPr>
      <w:rFonts w:ascii="Arial" w:hAnsi="Arial" w:cs="Arial"/>
      <w:b/>
      <w:bCs/>
      <w:sz w:val="16"/>
      <w:szCs w:val="16"/>
      <w:lang w:val="es-ES_tradnl" w:eastAsia="es-ES_tradnl"/>
    </w:rPr>
  </w:style>
  <w:style w:type="paragraph" w:customStyle="1" w:styleId="xl53">
    <w:name w:val="xl53"/>
    <w:basedOn w:val="Normal"/>
    <w:rsid w:val="00AB338C"/>
    <w:pPr>
      <w:pBdr>
        <w:bottom w:val="single" w:sz="4" w:space="0" w:color="auto"/>
      </w:pBdr>
      <w:shd w:val="clear" w:color="auto" w:fill="FFCC99"/>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54">
    <w:name w:val="xl54"/>
    <w:basedOn w:val="Normal"/>
    <w:rsid w:val="00AB338C"/>
    <w:pPr>
      <w:pBdr>
        <w:bottom w:val="single" w:sz="4" w:space="0" w:color="auto"/>
      </w:pBdr>
      <w:shd w:val="clear" w:color="auto" w:fill="FFCC99"/>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55">
    <w:name w:val="xl55"/>
    <w:basedOn w:val="Normal"/>
    <w:rsid w:val="00AB338C"/>
    <w:pPr>
      <w:shd w:val="clear" w:color="auto" w:fill="FFCC99"/>
      <w:autoSpaceDE/>
      <w:autoSpaceDN/>
      <w:spacing w:before="100" w:beforeAutospacing="1" w:after="100" w:afterAutospacing="1"/>
      <w:jc w:val="right"/>
    </w:pPr>
    <w:rPr>
      <w:rFonts w:ascii="Arial" w:hAnsi="Arial" w:cs="Arial"/>
      <w:b/>
      <w:bCs/>
      <w:sz w:val="16"/>
      <w:szCs w:val="16"/>
      <w:lang w:val="es-ES_tradnl" w:eastAsia="es-ES_tradnl"/>
    </w:rPr>
  </w:style>
  <w:style w:type="paragraph" w:customStyle="1" w:styleId="xl56">
    <w:name w:val="xl56"/>
    <w:basedOn w:val="Normal"/>
    <w:rsid w:val="00AB338C"/>
    <w:pPr>
      <w:pBdr>
        <w:bottom w:val="single" w:sz="4" w:space="0" w:color="auto"/>
      </w:pBdr>
      <w:shd w:val="clear" w:color="auto" w:fill="FFCC99"/>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57">
    <w:name w:val="xl57"/>
    <w:basedOn w:val="Normal"/>
    <w:rsid w:val="00AB338C"/>
    <w:pPr>
      <w:shd w:val="clear" w:color="auto" w:fill="FFCC99"/>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58">
    <w:name w:val="xl58"/>
    <w:basedOn w:val="Normal"/>
    <w:rsid w:val="00AB338C"/>
    <w:pPr>
      <w:pBdr>
        <w:bottom w:val="single" w:sz="4" w:space="0" w:color="auto"/>
      </w:pBdr>
      <w:shd w:val="clear" w:color="auto" w:fill="FFCC99"/>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59">
    <w:name w:val="xl59"/>
    <w:basedOn w:val="Normal"/>
    <w:rsid w:val="00AB338C"/>
    <w:pPr>
      <w:shd w:val="clear" w:color="auto" w:fill="FFCC99"/>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60">
    <w:name w:val="xl60"/>
    <w:basedOn w:val="Normal"/>
    <w:rsid w:val="00AB338C"/>
    <w:pPr>
      <w:pBdr>
        <w:bottom w:val="single" w:sz="4" w:space="0" w:color="auto"/>
      </w:pBdr>
      <w:shd w:val="clear" w:color="auto" w:fill="FFCC99"/>
      <w:autoSpaceDE/>
      <w:autoSpaceDN/>
      <w:spacing w:before="100" w:beforeAutospacing="1" w:after="100" w:afterAutospacing="1"/>
      <w:jc w:val="right"/>
    </w:pPr>
    <w:rPr>
      <w:rFonts w:ascii="Arial" w:hAnsi="Arial" w:cs="Arial"/>
      <w:sz w:val="16"/>
      <w:szCs w:val="16"/>
      <w:lang w:val="es-ES_tradnl" w:eastAsia="es-ES_tradnl"/>
    </w:rPr>
  </w:style>
  <w:style w:type="paragraph" w:customStyle="1" w:styleId="xl61">
    <w:name w:val="xl61"/>
    <w:basedOn w:val="Normal"/>
    <w:rsid w:val="00AB338C"/>
    <w:pPr>
      <w:pBdr>
        <w:bottom w:val="single" w:sz="4" w:space="0" w:color="auto"/>
      </w:pBdr>
      <w:shd w:val="clear" w:color="auto" w:fill="FFCC99"/>
      <w:autoSpaceDE/>
      <w:autoSpaceDN/>
      <w:spacing w:before="100" w:beforeAutospacing="1" w:after="100" w:afterAutospacing="1"/>
    </w:pPr>
    <w:rPr>
      <w:rFonts w:ascii="Arial" w:hAnsi="Arial" w:cs="Arial"/>
      <w:b/>
      <w:bCs/>
      <w:sz w:val="16"/>
      <w:szCs w:val="16"/>
      <w:lang w:val="es-ES_tradnl" w:eastAsia="es-ES_tradnl"/>
    </w:rPr>
  </w:style>
  <w:style w:type="paragraph" w:customStyle="1" w:styleId="xl62">
    <w:name w:val="xl62"/>
    <w:basedOn w:val="Normal"/>
    <w:rsid w:val="00AB338C"/>
    <w:pPr>
      <w:pBdr>
        <w:top w:val="single" w:sz="4" w:space="0" w:color="000080"/>
        <w:bottom w:val="single" w:sz="8" w:space="0" w:color="000080"/>
      </w:pBdr>
      <w:shd w:val="clear" w:color="auto" w:fill="FFCC99"/>
      <w:autoSpaceDE/>
      <w:autoSpaceDN/>
      <w:spacing w:before="100" w:beforeAutospacing="1" w:after="100" w:afterAutospacing="1"/>
    </w:pPr>
    <w:rPr>
      <w:rFonts w:ascii="Arial" w:hAnsi="Arial" w:cs="Arial"/>
      <w:b/>
      <w:bCs/>
      <w:sz w:val="18"/>
      <w:szCs w:val="18"/>
      <w:lang w:val="es-ES_tradnl" w:eastAsia="es-ES_tradnl"/>
    </w:rPr>
  </w:style>
  <w:style w:type="paragraph" w:customStyle="1" w:styleId="xl63">
    <w:name w:val="xl63"/>
    <w:basedOn w:val="Normal"/>
    <w:rsid w:val="00AB338C"/>
    <w:pPr>
      <w:pBdr>
        <w:top w:val="single" w:sz="4" w:space="0" w:color="000080"/>
        <w:bottom w:val="single" w:sz="8" w:space="0" w:color="000080"/>
      </w:pBdr>
      <w:shd w:val="clear" w:color="auto" w:fill="FFCC99"/>
      <w:autoSpaceDE/>
      <w:autoSpaceDN/>
      <w:spacing w:before="100" w:beforeAutospacing="1" w:after="100" w:afterAutospacing="1"/>
      <w:jc w:val="right"/>
    </w:pPr>
    <w:rPr>
      <w:rFonts w:ascii="Arial" w:hAnsi="Arial" w:cs="Arial"/>
      <w:b/>
      <w:bCs/>
      <w:sz w:val="18"/>
      <w:szCs w:val="18"/>
      <w:lang w:val="es-ES_tradnl" w:eastAsia="es-ES_tradnl"/>
    </w:rPr>
  </w:style>
  <w:style w:type="paragraph" w:customStyle="1" w:styleId="xl64">
    <w:name w:val="xl64"/>
    <w:basedOn w:val="Normal"/>
    <w:rsid w:val="00AB338C"/>
    <w:pPr>
      <w:pBdr>
        <w:top w:val="single" w:sz="4" w:space="0" w:color="000080"/>
        <w:bottom w:val="single" w:sz="8" w:space="0" w:color="000080"/>
      </w:pBdr>
      <w:shd w:val="clear" w:color="auto" w:fill="FFCC99"/>
      <w:autoSpaceDE/>
      <w:autoSpaceDN/>
      <w:spacing w:before="100" w:beforeAutospacing="1" w:after="100" w:afterAutospacing="1"/>
      <w:jc w:val="right"/>
    </w:pPr>
    <w:rPr>
      <w:rFonts w:ascii="Arial" w:hAnsi="Arial" w:cs="Arial"/>
      <w:b/>
      <w:bCs/>
      <w:sz w:val="18"/>
      <w:szCs w:val="18"/>
      <w:lang w:val="es-ES_tradnl" w:eastAsia="es-ES_tradnl"/>
    </w:rPr>
  </w:style>
  <w:style w:type="paragraph" w:customStyle="1" w:styleId="xl65">
    <w:name w:val="xl65"/>
    <w:basedOn w:val="Normal"/>
    <w:rsid w:val="00AB338C"/>
    <w:pPr>
      <w:pBdr>
        <w:top w:val="single" w:sz="4" w:space="0" w:color="000080"/>
        <w:bottom w:val="single" w:sz="4" w:space="0" w:color="auto"/>
      </w:pBdr>
      <w:shd w:val="clear" w:color="auto" w:fill="FFCC99"/>
      <w:autoSpaceDE/>
      <w:autoSpaceDN/>
      <w:spacing w:before="100" w:beforeAutospacing="1" w:after="100" w:afterAutospacing="1"/>
    </w:pPr>
    <w:rPr>
      <w:rFonts w:ascii="Arial" w:hAnsi="Arial" w:cs="Arial"/>
      <w:b/>
      <w:bCs/>
      <w:sz w:val="18"/>
      <w:szCs w:val="18"/>
      <w:lang w:val="es-ES_tradnl" w:eastAsia="es-ES_tradnl"/>
    </w:rPr>
  </w:style>
  <w:style w:type="paragraph" w:customStyle="1" w:styleId="xl67">
    <w:name w:val="xl67"/>
    <w:basedOn w:val="Normal"/>
    <w:rsid w:val="00AB338C"/>
    <w:pPr>
      <w:pBdr>
        <w:top w:val="single" w:sz="4" w:space="0" w:color="000080"/>
        <w:bottom w:val="single" w:sz="4" w:space="0" w:color="auto"/>
      </w:pBdr>
      <w:shd w:val="clear" w:color="auto" w:fill="FFCC99"/>
      <w:autoSpaceDE/>
      <w:autoSpaceDN/>
      <w:spacing w:before="100" w:beforeAutospacing="1" w:after="100" w:afterAutospacing="1"/>
      <w:jc w:val="right"/>
    </w:pPr>
    <w:rPr>
      <w:rFonts w:ascii="Arial" w:hAnsi="Arial" w:cs="Arial"/>
      <w:b/>
      <w:bCs/>
      <w:sz w:val="18"/>
      <w:szCs w:val="18"/>
      <w:lang w:val="es-ES_tradnl" w:eastAsia="es-ES_tradnl"/>
    </w:rPr>
  </w:style>
  <w:style w:type="paragraph" w:customStyle="1" w:styleId="xl68">
    <w:name w:val="xl68"/>
    <w:basedOn w:val="Normal"/>
    <w:rsid w:val="00AB338C"/>
    <w:pPr>
      <w:pBdr>
        <w:top w:val="single" w:sz="4" w:space="0" w:color="000080"/>
        <w:bottom w:val="single" w:sz="4" w:space="0" w:color="auto"/>
      </w:pBdr>
      <w:shd w:val="clear" w:color="auto" w:fill="FFCC99"/>
      <w:autoSpaceDE/>
      <w:autoSpaceDN/>
      <w:spacing w:before="100" w:beforeAutospacing="1" w:after="100" w:afterAutospacing="1"/>
      <w:jc w:val="right"/>
    </w:pPr>
    <w:rPr>
      <w:rFonts w:ascii="Arial" w:hAnsi="Arial" w:cs="Arial"/>
      <w:b/>
      <w:bCs/>
      <w:i/>
      <w:iCs/>
      <w:sz w:val="24"/>
      <w:szCs w:val="24"/>
      <w:lang w:val="es-ES_tradnl" w:eastAsia="es-ES_tradnl"/>
    </w:rPr>
  </w:style>
  <w:style w:type="paragraph" w:customStyle="1" w:styleId="xl69">
    <w:name w:val="xl69"/>
    <w:basedOn w:val="Normal"/>
    <w:rsid w:val="00AB338C"/>
    <w:pPr>
      <w:pBdr>
        <w:top w:val="single" w:sz="4" w:space="0" w:color="000080"/>
        <w:bottom w:val="single" w:sz="4" w:space="0" w:color="auto"/>
      </w:pBdr>
      <w:shd w:val="clear" w:color="auto" w:fill="FFCC99"/>
      <w:autoSpaceDE/>
      <w:autoSpaceDN/>
      <w:spacing w:before="100" w:beforeAutospacing="1" w:after="100" w:afterAutospacing="1"/>
    </w:pPr>
    <w:rPr>
      <w:rFonts w:ascii="Arial" w:hAnsi="Arial" w:cs="Arial"/>
      <w:b/>
      <w:bCs/>
      <w:i/>
      <w:iCs/>
      <w:sz w:val="24"/>
      <w:szCs w:val="24"/>
      <w:lang w:val="es-ES_tradnl" w:eastAsia="es-ES_tradnl"/>
    </w:rPr>
  </w:style>
  <w:style w:type="paragraph" w:customStyle="1" w:styleId="xl70">
    <w:name w:val="xl70"/>
    <w:basedOn w:val="Normal"/>
    <w:rsid w:val="00AB338C"/>
    <w:pPr>
      <w:pBdr>
        <w:top w:val="single" w:sz="4" w:space="0" w:color="000080"/>
        <w:bottom w:val="single" w:sz="4" w:space="0" w:color="auto"/>
      </w:pBdr>
      <w:shd w:val="clear" w:color="auto" w:fill="FFCC99"/>
      <w:autoSpaceDE/>
      <w:autoSpaceDN/>
      <w:spacing w:before="100" w:beforeAutospacing="1" w:after="100" w:afterAutospacing="1"/>
      <w:jc w:val="right"/>
    </w:pPr>
    <w:rPr>
      <w:rFonts w:ascii="Arial" w:hAnsi="Arial" w:cs="Arial"/>
      <w:b/>
      <w:bCs/>
      <w:i/>
      <w:iCs/>
      <w:sz w:val="24"/>
      <w:szCs w:val="24"/>
      <w:lang w:val="es-ES_tradnl" w:eastAsia="es-ES_tradnl"/>
    </w:rPr>
  </w:style>
  <w:style w:type="paragraph" w:customStyle="1" w:styleId="xl71">
    <w:name w:val="xl71"/>
    <w:basedOn w:val="Normal"/>
    <w:rsid w:val="00AB338C"/>
    <w:pPr>
      <w:autoSpaceDE/>
      <w:autoSpaceDN/>
      <w:spacing w:before="100" w:beforeAutospacing="1" w:after="100" w:afterAutospacing="1"/>
    </w:pPr>
    <w:rPr>
      <w:rFonts w:ascii="Arial" w:hAnsi="Arial" w:cs="Arial"/>
      <w:b/>
      <w:bCs/>
      <w:sz w:val="22"/>
      <w:szCs w:val="22"/>
      <w:lang w:val="es-ES_tradnl" w:eastAsia="es-ES_tradnl"/>
    </w:rPr>
  </w:style>
  <w:style w:type="table" w:styleId="Tablaclsica2">
    <w:name w:val="Table Classic 2"/>
    <w:basedOn w:val="Tablanormal"/>
    <w:uiPriority w:val="99"/>
    <w:rsid w:val="00AB338C"/>
    <w:pPr>
      <w:autoSpaceDE w:val="0"/>
      <w:autoSpaceDN w:val="0"/>
      <w:spacing w:after="0" w:line="240" w:lineRule="auto"/>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nfasis">
    <w:name w:val="Emphasis"/>
    <w:basedOn w:val="Fuentedeprrafopredeter"/>
    <w:qFormat/>
    <w:rsid w:val="00AB338C"/>
    <w:rPr>
      <w:rFonts w:cs="Times New Roman"/>
      <w:i/>
      <w:iCs/>
    </w:rPr>
  </w:style>
  <w:style w:type="table" w:styleId="Cuadrculavistosa-nfasis4">
    <w:name w:val="Colorful Grid Accent 4"/>
    <w:basedOn w:val="Tablanormal"/>
    <w:uiPriority w:val="99"/>
    <w:rsid w:val="00AB338C"/>
    <w:pPr>
      <w:spacing w:after="0" w:line="240" w:lineRule="auto"/>
    </w:pPr>
    <w:rPr>
      <w:rFonts w:ascii="Times New Roman" w:eastAsia="Times New Roman" w:hAnsi="Times New Roman" w:cs="Times New Roman"/>
      <w:color w:val="000000"/>
      <w:sz w:val="20"/>
      <w:szCs w:val="20"/>
      <w:lang w:eastAsia="es-ES"/>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Sombreadovistoso-nfasis4">
    <w:name w:val="Colorful Shading Accent 4"/>
    <w:basedOn w:val="Tablanormal"/>
    <w:uiPriority w:val="99"/>
    <w:rsid w:val="00AB338C"/>
    <w:pPr>
      <w:spacing w:after="0" w:line="240" w:lineRule="auto"/>
    </w:pPr>
    <w:rPr>
      <w:rFonts w:ascii="Times New Roman" w:eastAsia="Times New Roman" w:hAnsi="Times New Roman" w:cs="Times New Roman"/>
      <w:color w:val="000000"/>
      <w:sz w:val="20"/>
      <w:szCs w:val="20"/>
      <w:lang w:eastAsia="es-E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uadrculamedia3-nfasis4">
    <w:name w:val="Medium Grid 3 Accent 4"/>
    <w:basedOn w:val="Tablanormal"/>
    <w:uiPriority w:val="99"/>
    <w:rsid w:val="00AB338C"/>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medio2-nfasis4">
    <w:name w:val="Medium Shading 2 Accent 4"/>
    <w:basedOn w:val="Tablanormal"/>
    <w:uiPriority w:val="99"/>
    <w:rsid w:val="00AB338C"/>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uadrculamedia1-nfasis4">
    <w:name w:val="Medium Grid 1 Accent 4"/>
    <w:basedOn w:val="Tablanormal"/>
    <w:uiPriority w:val="99"/>
    <w:rsid w:val="00AB338C"/>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Tablaclsica1">
    <w:name w:val="Table Classic 1"/>
    <w:basedOn w:val="Tablanormal"/>
    <w:uiPriority w:val="99"/>
    <w:rsid w:val="00AB338C"/>
    <w:pPr>
      <w:autoSpaceDE w:val="0"/>
      <w:autoSpaceDN w:val="0"/>
      <w:spacing w:after="0" w:line="240" w:lineRule="auto"/>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istaclara-nfasis4">
    <w:name w:val="Light List Accent 4"/>
    <w:basedOn w:val="Tablanormal"/>
    <w:uiPriority w:val="99"/>
    <w:rsid w:val="00AB338C"/>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font8">
    <w:name w:val="font8"/>
    <w:basedOn w:val="Normal"/>
    <w:rsid w:val="00AB338C"/>
    <w:pPr>
      <w:autoSpaceDE/>
      <w:autoSpaceDN/>
      <w:spacing w:before="100" w:beforeAutospacing="1" w:after="100" w:afterAutospacing="1"/>
    </w:pPr>
    <w:rPr>
      <w:rFonts w:ascii="Tahoma" w:hAnsi="Tahoma" w:cs="Tahoma"/>
      <w:b/>
      <w:bCs/>
      <w:color w:val="000000"/>
      <w:sz w:val="16"/>
      <w:szCs w:val="16"/>
    </w:rPr>
  </w:style>
  <w:style w:type="paragraph" w:customStyle="1" w:styleId="xl72">
    <w:name w:val="xl72"/>
    <w:basedOn w:val="Normal"/>
    <w:rsid w:val="00AB338C"/>
    <w:pPr>
      <w:pBdr>
        <w:bottom w:val="single" w:sz="4" w:space="0" w:color="auto"/>
      </w:pBdr>
      <w:autoSpaceDE/>
      <w:autoSpaceDN/>
      <w:spacing w:before="100" w:beforeAutospacing="1" w:after="100" w:afterAutospacing="1"/>
    </w:pPr>
    <w:rPr>
      <w:rFonts w:ascii="Arial" w:hAnsi="Arial" w:cs="Arial"/>
      <w:sz w:val="16"/>
      <w:szCs w:val="16"/>
    </w:rPr>
  </w:style>
  <w:style w:type="paragraph" w:customStyle="1" w:styleId="xl73">
    <w:name w:val="xl73"/>
    <w:basedOn w:val="Normal"/>
    <w:rsid w:val="00AB338C"/>
    <w:pPr>
      <w:autoSpaceDE/>
      <w:autoSpaceDN/>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ormal"/>
    <w:rsid w:val="00AB338C"/>
    <w:pPr>
      <w:autoSpaceDE/>
      <w:autoSpaceDN/>
      <w:spacing w:before="100" w:beforeAutospacing="1" w:after="100" w:afterAutospacing="1"/>
    </w:pPr>
    <w:rPr>
      <w:rFonts w:ascii="Arial" w:hAnsi="Arial" w:cs="Arial"/>
      <w:sz w:val="16"/>
      <w:szCs w:val="16"/>
    </w:rPr>
  </w:style>
  <w:style w:type="paragraph" w:customStyle="1" w:styleId="xl75">
    <w:name w:val="xl75"/>
    <w:basedOn w:val="Normal"/>
    <w:rsid w:val="00AB338C"/>
    <w:pPr>
      <w:autoSpaceDE/>
      <w:autoSpaceDN/>
      <w:spacing w:before="100" w:beforeAutospacing="1" w:after="100" w:afterAutospacing="1"/>
      <w:jc w:val="right"/>
    </w:pPr>
    <w:rPr>
      <w:rFonts w:ascii="Arial" w:hAnsi="Arial" w:cs="Arial"/>
      <w:sz w:val="16"/>
      <w:szCs w:val="16"/>
    </w:rPr>
  </w:style>
  <w:style w:type="paragraph" w:customStyle="1" w:styleId="xl76">
    <w:name w:val="xl76"/>
    <w:basedOn w:val="Normal"/>
    <w:rsid w:val="00AB338C"/>
    <w:pPr>
      <w:autoSpaceDE/>
      <w:autoSpaceDN/>
      <w:spacing w:before="100" w:beforeAutospacing="1" w:after="100" w:afterAutospacing="1"/>
    </w:pPr>
    <w:rPr>
      <w:rFonts w:ascii="Arial" w:hAnsi="Arial" w:cs="Arial"/>
      <w:sz w:val="16"/>
      <w:szCs w:val="16"/>
    </w:rPr>
  </w:style>
  <w:style w:type="paragraph" w:customStyle="1" w:styleId="xl77">
    <w:name w:val="xl77"/>
    <w:basedOn w:val="Normal"/>
    <w:rsid w:val="00AB338C"/>
    <w:pPr>
      <w:pBdr>
        <w:bottom w:val="single" w:sz="4" w:space="0" w:color="auto"/>
      </w:pBdr>
      <w:autoSpaceDE/>
      <w:autoSpaceDN/>
      <w:spacing w:before="100" w:beforeAutospacing="1" w:after="100" w:afterAutospacing="1"/>
    </w:pPr>
    <w:rPr>
      <w:rFonts w:ascii="Arial" w:hAnsi="Arial" w:cs="Arial"/>
      <w:sz w:val="16"/>
      <w:szCs w:val="16"/>
    </w:rPr>
  </w:style>
  <w:style w:type="paragraph" w:customStyle="1" w:styleId="xl78">
    <w:name w:val="xl78"/>
    <w:basedOn w:val="Normal"/>
    <w:rsid w:val="00AB338C"/>
    <w:pPr>
      <w:pBdr>
        <w:bottom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9">
    <w:name w:val="xl79"/>
    <w:basedOn w:val="Normal"/>
    <w:rsid w:val="00AB338C"/>
    <w:pPr>
      <w:autoSpaceDE/>
      <w:autoSpaceDN/>
      <w:spacing w:before="100" w:beforeAutospacing="1" w:after="100" w:afterAutospacing="1"/>
      <w:jc w:val="center"/>
    </w:pPr>
    <w:rPr>
      <w:rFonts w:ascii="Arial" w:hAnsi="Arial" w:cs="Arial"/>
      <w:b/>
      <w:bCs/>
      <w:sz w:val="16"/>
      <w:szCs w:val="16"/>
    </w:rPr>
  </w:style>
  <w:style w:type="paragraph" w:customStyle="1" w:styleId="xl80">
    <w:name w:val="xl80"/>
    <w:basedOn w:val="Normal"/>
    <w:rsid w:val="00AB338C"/>
    <w:pPr>
      <w:autoSpaceDE/>
      <w:autoSpaceDN/>
      <w:spacing w:before="100" w:beforeAutospacing="1" w:after="100" w:afterAutospacing="1"/>
    </w:pPr>
    <w:rPr>
      <w:rFonts w:ascii="Arial" w:hAnsi="Arial" w:cs="Arial"/>
      <w:b/>
      <w:bCs/>
      <w:sz w:val="16"/>
      <w:szCs w:val="16"/>
    </w:rPr>
  </w:style>
  <w:style w:type="paragraph" w:customStyle="1" w:styleId="xl81">
    <w:name w:val="xl81"/>
    <w:basedOn w:val="Normal"/>
    <w:rsid w:val="00AB338C"/>
    <w:pPr>
      <w:pBdr>
        <w:top w:val="single" w:sz="8" w:space="0" w:color="000080"/>
      </w:pBdr>
      <w:autoSpaceDE/>
      <w:autoSpaceDN/>
      <w:spacing w:before="100" w:beforeAutospacing="1" w:after="100" w:afterAutospacing="1"/>
      <w:jc w:val="right"/>
    </w:pPr>
    <w:rPr>
      <w:rFonts w:ascii="Arial" w:hAnsi="Arial" w:cs="Arial"/>
      <w:sz w:val="16"/>
      <w:szCs w:val="16"/>
    </w:rPr>
  </w:style>
  <w:style w:type="paragraph" w:customStyle="1" w:styleId="xl82">
    <w:name w:val="xl82"/>
    <w:basedOn w:val="Normal"/>
    <w:rsid w:val="00AB338C"/>
    <w:pPr>
      <w:pBdr>
        <w:bottom w:val="single" w:sz="8" w:space="0" w:color="000080"/>
      </w:pBdr>
      <w:shd w:val="clear" w:color="000000" w:fill="E5E0EC"/>
      <w:autoSpaceDE/>
      <w:autoSpaceDN/>
      <w:spacing w:before="100" w:beforeAutospacing="1" w:after="100" w:afterAutospacing="1"/>
      <w:ind w:firstLineChars="100" w:firstLine="100"/>
      <w:jc w:val="right"/>
    </w:pPr>
    <w:rPr>
      <w:rFonts w:ascii="Arial" w:hAnsi="Arial" w:cs="Arial"/>
      <w:sz w:val="16"/>
      <w:szCs w:val="16"/>
    </w:rPr>
  </w:style>
  <w:style w:type="paragraph" w:customStyle="1" w:styleId="xl83">
    <w:name w:val="xl83"/>
    <w:basedOn w:val="Normal"/>
    <w:rsid w:val="00AB338C"/>
    <w:pPr>
      <w:pBdr>
        <w:bottom w:val="single" w:sz="8" w:space="0" w:color="000080"/>
      </w:pBdr>
      <w:shd w:val="clear" w:color="000000" w:fill="E5E0EC"/>
      <w:autoSpaceDE/>
      <w:autoSpaceDN/>
      <w:spacing w:before="100" w:beforeAutospacing="1" w:after="100" w:afterAutospacing="1"/>
    </w:pPr>
    <w:rPr>
      <w:rFonts w:ascii="Arial" w:hAnsi="Arial" w:cs="Arial"/>
      <w:b/>
      <w:bCs/>
      <w:sz w:val="16"/>
      <w:szCs w:val="16"/>
    </w:rPr>
  </w:style>
  <w:style w:type="paragraph" w:customStyle="1" w:styleId="xl84">
    <w:name w:val="xl84"/>
    <w:basedOn w:val="Normal"/>
    <w:rsid w:val="00AB338C"/>
    <w:pPr>
      <w:pBdr>
        <w:bottom w:val="single" w:sz="8" w:space="0" w:color="000080"/>
      </w:pBdr>
      <w:shd w:val="clear" w:color="000000" w:fill="E5E0EC"/>
      <w:autoSpaceDE/>
      <w:autoSpaceDN/>
      <w:spacing w:before="100" w:beforeAutospacing="1" w:after="100" w:afterAutospacing="1"/>
      <w:jc w:val="right"/>
    </w:pPr>
    <w:rPr>
      <w:rFonts w:ascii="Arial" w:hAnsi="Arial" w:cs="Arial"/>
      <w:b/>
      <w:bCs/>
      <w:sz w:val="16"/>
      <w:szCs w:val="16"/>
    </w:rPr>
  </w:style>
  <w:style w:type="paragraph" w:customStyle="1" w:styleId="xl85">
    <w:name w:val="xl85"/>
    <w:basedOn w:val="Normal"/>
    <w:rsid w:val="00AB338C"/>
    <w:pPr>
      <w:pBdr>
        <w:bottom w:val="single" w:sz="4" w:space="0" w:color="auto"/>
      </w:pBdr>
      <w:shd w:val="clear" w:color="000000" w:fill="E5E0EC"/>
      <w:autoSpaceDE/>
      <w:autoSpaceDN/>
      <w:spacing w:before="100" w:beforeAutospacing="1" w:after="100" w:afterAutospacing="1"/>
      <w:ind w:firstLineChars="100" w:firstLine="100"/>
      <w:jc w:val="right"/>
    </w:pPr>
    <w:rPr>
      <w:rFonts w:ascii="Arial" w:hAnsi="Arial" w:cs="Arial"/>
      <w:b/>
      <w:bCs/>
      <w:sz w:val="16"/>
      <w:szCs w:val="16"/>
    </w:rPr>
  </w:style>
  <w:style w:type="paragraph" w:customStyle="1" w:styleId="xl86">
    <w:name w:val="xl86"/>
    <w:basedOn w:val="Normal"/>
    <w:rsid w:val="00AB338C"/>
    <w:pPr>
      <w:pBdr>
        <w:bottom w:val="single" w:sz="4" w:space="0" w:color="auto"/>
      </w:pBdr>
      <w:shd w:val="clear" w:color="000000" w:fill="E5E0EC"/>
      <w:autoSpaceDE/>
      <w:autoSpaceDN/>
      <w:spacing w:before="100" w:beforeAutospacing="1" w:after="100" w:afterAutospacing="1"/>
    </w:pPr>
    <w:rPr>
      <w:rFonts w:ascii="Arial" w:hAnsi="Arial" w:cs="Arial"/>
      <w:b/>
      <w:bCs/>
      <w:sz w:val="16"/>
      <w:szCs w:val="16"/>
    </w:rPr>
  </w:style>
  <w:style w:type="paragraph" w:customStyle="1" w:styleId="xl87">
    <w:name w:val="xl87"/>
    <w:basedOn w:val="Normal"/>
    <w:rsid w:val="00AB338C"/>
    <w:pPr>
      <w:pBdr>
        <w:bottom w:val="single" w:sz="4" w:space="0" w:color="auto"/>
      </w:pBdr>
      <w:shd w:val="clear" w:color="000000" w:fill="E5E0EC"/>
      <w:autoSpaceDE/>
      <w:autoSpaceDN/>
      <w:spacing w:before="100" w:beforeAutospacing="1" w:after="100" w:afterAutospacing="1"/>
      <w:jc w:val="right"/>
    </w:pPr>
    <w:rPr>
      <w:rFonts w:ascii="Arial" w:hAnsi="Arial" w:cs="Arial"/>
      <w:b/>
      <w:bCs/>
      <w:sz w:val="16"/>
      <w:szCs w:val="16"/>
    </w:rPr>
  </w:style>
  <w:style w:type="paragraph" w:customStyle="1" w:styleId="xl88">
    <w:name w:val="xl88"/>
    <w:basedOn w:val="Normal"/>
    <w:rsid w:val="00AB338C"/>
    <w:pPr>
      <w:pBdr>
        <w:bottom w:val="single" w:sz="4" w:space="0" w:color="auto"/>
      </w:pBdr>
      <w:shd w:val="clear" w:color="000000" w:fill="E5E0EC"/>
      <w:autoSpaceDE/>
      <w:autoSpaceDN/>
      <w:spacing w:before="100" w:beforeAutospacing="1" w:after="100" w:afterAutospacing="1"/>
    </w:pPr>
    <w:rPr>
      <w:rFonts w:ascii="Arial" w:hAnsi="Arial" w:cs="Arial"/>
      <w:b/>
      <w:bCs/>
      <w:sz w:val="16"/>
      <w:szCs w:val="16"/>
    </w:rPr>
  </w:style>
  <w:style w:type="paragraph" w:customStyle="1" w:styleId="xl89">
    <w:name w:val="xl89"/>
    <w:basedOn w:val="Normal"/>
    <w:rsid w:val="00AB338C"/>
    <w:pPr>
      <w:pBdr>
        <w:bottom w:val="single" w:sz="4" w:space="0" w:color="auto"/>
      </w:pBdr>
      <w:shd w:val="clear" w:color="000000" w:fill="E5E0EC"/>
      <w:autoSpaceDE/>
      <w:autoSpaceDN/>
      <w:spacing w:before="100" w:beforeAutospacing="1" w:after="100" w:afterAutospacing="1"/>
      <w:jc w:val="right"/>
    </w:pPr>
    <w:rPr>
      <w:rFonts w:ascii="Arial" w:hAnsi="Arial" w:cs="Arial"/>
      <w:sz w:val="16"/>
      <w:szCs w:val="16"/>
    </w:rPr>
  </w:style>
  <w:style w:type="paragraph" w:customStyle="1" w:styleId="xl90">
    <w:name w:val="xl90"/>
    <w:basedOn w:val="Normal"/>
    <w:rsid w:val="00AB338C"/>
    <w:pPr>
      <w:pBdr>
        <w:bottom w:val="single" w:sz="4" w:space="0" w:color="auto"/>
      </w:pBdr>
      <w:shd w:val="clear" w:color="000000" w:fill="E5E0EC"/>
      <w:autoSpaceDE/>
      <w:autoSpaceDN/>
      <w:spacing w:before="100" w:beforeAutospacing="1" w:after="100" w:afterAutospacing="1"/>
    </w:pPr>
    <w:rPr>
      <w:rFonts w:ascii="Arial" w:hAnsi="Arial" w:cs="Arial"/>
      <w:b/>
      <w:bCs/>
      <w:sz w:val="16"/>
      <w:szCs w:val="16"/>
    </w:rPr>
  </w:style>
  <w:style w:type="paragraph" w:customStyle="1" w:styleId="xl91">
    <w:name w:val="xl91"/>
    <w:basedOn w:val="Normal"/>
    <w:rsid w:val="00AB338C"/>
    <w:pPr>
      <w:pBdr>
        <w:top w:val="single" w:sz="4" w:space="0" w:color="000080"/>
        <w:bottom w:val="single" w:sz="8" w:space="0" w:color="000080"/>
      </w:pBdr>
      <w:shd w:val="clear" w:color="000000" w:fill="E5E0EC"/>
      <w:autoSpaceDE/>
      <w:autoSpaceDN/>
      <w:spacing w:before="100" w:beforeAutospacing="1" w:after="100" w:afterAutospacing="1"/>
    </w:pPr>
    <w:rPr>
      <w:rFonts w:ascii="Arial" w:hAnsi="Arial" w:cs="Arial"/>
      <w:b/>
      <w:bCs/>
      <w:sz w:val="18"/>
      <w:szCs w:val="18"/>
    </w:rPr>
  </w:style>
  <w:style w:type="paragraph" w:customStyle="1" w:styleId="xl92">
    <w:name w:val="xl92"/>
    <w:basedOn w:val="Normal"/>
    <w:rsid w:val="00AB338C"/>
    <w:pPr>
      <w:pBdr>
        <w:top w:val="single" w:sz="4" w:space="0" w:color="000080"/>
        <w:bottom w:val="single" w:sz="8" w:space="0" w:color="000080"/>
      </w:pBdr>
      <w:shd w:val="clear" w:color="000000" w:fill="E5E0EC"/>
      <w:autoSpaceDE/>
      <w:autoSpaceDN/>
      <w:spacing w:before="100" w:beforeAutospacing="1" w:after="100" w:afterAutospacing="1"/>
      <w:jc w:val="right"/>
    </w:pPr>
    <w:rPr>
      <w:rFonts w:ascii="Arial" w:hAnsi="Arial" w:cs="Arial"/>
      <w:b/>
      <w:bCs/>
      <w:sz w:val="18"/>
      <w:szCs w:val="18"/>
    </w:rPr>
  </w:style>
  <w:style w:type="paragraph" w:customStyle="1" w:styleId="xl93">
    <w:name w:val="xl93"/>
    <w:basedOn w:val="Normal"/>
    <w:rsid w:val="00AB338C"/>
    <w:pPr>
      <w:pBdr>
        <w:top w:val="single" w:sz="4" w:space="0" w:color="000080"/>
        <w:bottom w:val="single" w:sz="4" w:space="0" w:color="auto"/>
      </w:pBdr>
      <w:shd w:val="clear" w:color="000000" w:fill="E5E0EC"/>
      <w:autoSpaceDE/>
      <w:autoSpaceDN/>
      <w:spacing w:before="100" w:beforeAutospacing="1" w:after="100" w:afterAutospacing="1"/>
      <w:jc w:val="right"/>
    </w:pPr>
    <w:rPr>
      <w:rFonts w:ascii="Arial" w:hAnsi="Arial" w:cs="Arial"/>
      <w:b/>
      <w:bCs/>
      <w:sz w:val="18"/>
      <w:szCs w:val="18"/>
    </w:rPr>
  </w:style>
  <w:style w:type="paragraph" w:customStyle="1" w:styleId="xl94">
    <w:name w:val="xl94"/>
    <w:basedOn w:val="Normal"/>
    <w:rsid w:val="00AB338C"/>
    <w:pPr>
      <w:pBdr>
        <w:top w:val="single" w:sz="4" w:space="0" w:color="000080"/>
        <w:bottom w:val="single" w:sz="4" w:space="0" w:color="auto"/>
      </w:pBdr>
      <w:shd w:val="clear" w:color="000000" w:fill="E5E0EC"/>
      <w:autoSpaceDE/>
      <w:autoSpaceDN/>
      <w:spacing w:before="100" w:beforeAutospacing="1" w:after="100" w:afterAutospacing="1"/>
    </w:pPr>
    <w:rPr>
      <w:rFonts w:ascii="Arial" w:hAnsi="Arial" w:cs="Arial"/>
      <w:b/>
      <w:bCs/>
      <w:sz w:val="18"/>
      <w:szCs w:val="18"/>
    </w:rPr>
  </w:style>
  <w:style w:type="paragraph" w:customStyle="1" w:styleId="xl95">
    <w:name w:val="xl95"/>
    <w:basedOn w:val="Normal"/>
    <w:rsid w:val="00AB338C"/>
    <w:pPr>
      <w:pBdr>
        <w:top w:val="single" w:sz="4" w:space="0" w:color="000080"/>
        <w:bottom w:val="single" w:sz="4" w:space="0" w:color="auto"/>
      </w:pBdr>
      <w:shd w:val="clear" w:color="000000" w:fill="E5E0EC"/>
      <w:autoSpaceDE/>
      <w:autoSpaceDN/>
      <w:spacing w:before="100" w:beforeAutospacing="1" w:after="100" w:afterAutospacing="1"/>
    </w:pPr>
    <w:rPr>
      <w:rFonts w:ascii="Arial" w:hAnsi="Arial" w:cs="Arial"/>
      <w:b/>
      <w:bCs/>
      <w:i/>
      <w:iCs/>
    </w:rPr>
  </w:style>
  <w:style w:type="paragraph" w:customStyle="1" w:styleId="xl96">
    <w:name w:val="xl96"/>
    <w:basedOn w:val="Normal"/>
    <w:rsid w:val="00AB338C"/>
    <w:pPr>
      <w:pBdr>
        <w:top w:val="single" w:sz="4" w:space="0" w:color="000080"/>
        <w:bottom w:val="single" w:sz="4" w:space="0" w:color="auto"/>
      </w:pBdr>
      <w:shd w:val="clear" w:color="000000" w:fill="E5E0EC"/>
      <w:autoSpaceDE/>
      <w:autoSpaceDN/>
      <w:spacing w:before="100" w:beforeAutospacing="1" w:after="100" w:afterAutospacing="1"/>
      <w:jc w:val="right"/>
    </w:pPr>
    <w:rPr>
      <w:rFonts w:ascii="Arial" w:hAnsi="Arial" w:cs="Arial"/>
      <w:b/>
      <w:bCs/>
      <w:i/>
      <w:iCs/>
    </w:rPr>
  </w:style>
  <w:style w:type="paragraph" w:customStyle="1" w:styleId="xl97">
    <w:name w:val="xl97"/>
    <w:basedOn w:val="Normal"/>
    <w:rsid w:val="00AB338C"/>
    <w:pPr>
      <w:autoSpaceDE/>
      <w:autoSpaceDN/>
      <w:spacing w:before="100" w:beforeAutospacing="1" w:after="100" w:afterAutospacing="1"/>
      <w:jc w:val="right"/>
    </w:pPr>
    <w:rPr>
      <w:rFonts w:ascii="Arial" w:hAnsi="Arial" w:cs="Arial"/>
      <w:sz w:val="16"/>
      <w:szCs w:val="16"/>
    </w:rPr>
  </w:style>
  <w:style w:type="paragraph" w:customStyle="1" w:styleId="xl98">
    <w:name w:val="xl98"/>
    <w:basedOn w:val="Normal"/>
    <w:rsid w:val="00AB338C"/>
    <w:pPr>
      <w:pBdr>
        <w:bottom w:val="single" w:sz="4" w:space="0" w:color="auto"/>
      </w:pBdr>
      <w:autoSpaceDE/>
      <w:autoSpaceDN/>
      <w:spacing w:before="100" w:beforeAutospacing="1" w:after="100" w:afterAutospacing="1"/>
    </w:pPr>
    <w:rPr>
      <w:sz w:val="24"/>
      <w:szCs w:val="24"/>
    </w:rPr>
  </w:style>
  <w:style w:type="paragraph" w:customStyle="1" w:styleId="xl100">
    <w:name w:val="xl100"/>
    <w:basedOn w:val="Normal"/>
    <w:rsid w:val="00AB338C"/>
    <w:pPr>
      <w:pBdr>
        <w:bottom w:val="single" w:sz="4" w:space="0" w:color="auto"/>
      </w:pBdr>
      <w:autoSpaceDE/>
      <w:autoSpaceDN/>
      <w:spacing w:before="100" w:beforeAutospacing="1" w:after="100" w:afterAutospacing="1"/>
    </w:pPr>
    <w:rPr>
      <w:rFonts w:ascii="Arial" w:hAnsi="Arial" w:cs="Arial"/>
      <w:sz w:val="16"/>
      <w:szCs w:val="16"/>
    </w:rPr>
  </w:style>
  <w:style w:type="paragraph" w:customStyle="1" w:styleId="xl101">
    <w:name w:val="xl101"/>
    <w:basedOn w:val="Normal"/>
    <w:rsid w:val="00AB338C"/>
    <w:pPr>
      <w:pBdr>
        <w:bottom w:val="single" w:sz="4" w:space="0" w:color="auto"/>
      </w:pBdr>
      <w:autoSpaceDE/>
      <w:autoSpaceDN/>
      <w:spacing w:before="100" w:beforeAutospacing="1" w:after="100" w:afterAutospacing="1"/>
    </w:pPr>
    <w:rPr>
      <w:sz w:val="24"/>
      <w:szCs w:val="24"/>
    </w:rPr>
  </w:style>
  <w:style w:type="paragraph" w:customStyle="1" w:styleId="xl102">
    <w:name w:val="xl102"/>
    <w:basedOn w:val="Normal"/>
    <w:rsid w:val="00AB338C"/>
    <w:pPr>
      <w:autoSpaceDE/>
      <w:autoSpaceDN/>
      <w:spacing w:before="100" w:beforeAutospacing="1" w:after="100" w:afterAutospacing="1"/>
      <w:jc w:val="center"/>
    </w:pPr>
    <w:rPr>
      <w:rFonts w:ascii="Bookman Old Style" w:hAnsi="Bookman Old Style"/>
      <w:b/>
      <w:bCs/>
      <w:color w:val="8064A2"/>
      <w:sz w:val="32"/>
      <w:szCs w:val="32"/>
    </w:rPr>
  </w:style>
  <w:style w:type="character" w:styleId="Refdecomentario">
    <w:name w:val="annotation reference"/>
    <w:basedOn w:val="Fuentedeprrafopredeter"/>
    <w:uiPriority w:val="99"/>
    <w:rsid w:val="00AB338C"/>
    <w:rPr>
      <w:rFonts w:cs="Times New Roman"/>
      <w:sz w:val="16"/>
    </w:rPr>
  </w:style>
  <w:style w:type="paragraph" w:styleId="Textocomentario">
    <w:name w:val="annotation text"/>
    <w:basedOn w:val="Normal"/>
    <w:link w:val="TextocomentarioCar"/>
    <w:uiPriority w:val="99"/>
    <w:rsid w:val="00AB338C"/>
    <w:pPr>
      <w:autoSpaceDE/>
      <w:autoSpaceDN/>
      <w:jc w:val="both"/>
    </w:pPr>
    <w:rPr>
      <w:lang w:val="es-ES_tradnl"/>
    </w:rPr>
  </w:style>
  <w:style w:type="character" w:customStyle="1" w:styleId="TextocomentarioCar">
    <w:name w:val="Texto comentario Car"/>
    <w:basedOn w:val="Fuentedeprrafopredeter"/>
    <w:link w:val="Textocomentario"/>
    <w:uiPriority w:val="99"/>
    <w:rsid w:val="00AB338C"/>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uiPriority w:val="99"/>
    <w:rsid w:val="00AB338C"/>
    <w:pPr>
      <w:autoSpaceDE/>
      <w:autoSpaceDN/>
      <w:ind w:firstLine="709"/>
      <w:jc w:val="both"/>
    </w:pPr>
    <w:rPr>
      <w:rFonts w:ascii="Arial" w:hAnsi="Arial"/>
      <w:sz w:val="24"/>
      <w:lang w:val="es-ES_tradnl"/>
    </w:rPr>
  </w:style>
  <w:style w:type="paragraph" w:styleId="Ttulo">
    <w:name w:val="Title"/>
    <w:basedOn w:val="Normal"/>
    <w:link w:val="TtuloCar"/>
    <w:uiPriority w:val="99"/>
    <w:qFormat/>
    <w:rsid w:val="00AB338C"/>
    <w:pPr>
      <w:autoSpaceDE/>
      <w:autoSpaceDN/>
      <w:ind w:left="1985" w:hanging="1418"/>
      <w:jc w:val="center"/>
      <w:outlineLvl w:val="0"/>
    </w:pPr>
    <w:rPr>
      <w:rFonts w:ascii="Algerian" w:hAnsi="Algerian"/>
      <w:b/>
      <w:sz w:val="40"/>
      <w:lang w:val="es-ES_tradnl"/>
    </w:rPr>
  </w:style>
  <w:style w:type="character" w:customStyle="1" w:styleId="TtuloCar">
    <w:name w:val="Título Car"/>
    <w:basedOn w:val="Fuentedeprrafopredeter"/>
    <w:link w:val="Ttulo"/>
    <w:uiPriority w:val="99"/>
    <w:rsid w:val="00AB338C"/>
    <w:rPr>
      <w:rFonts w:ascii="Algerian" w:eastAsia="Times New Roman" w:hAnsi="Algerian" w:cs="Times New Roman"/>
      <w:b/>
      <w:sz w:val="40"/>
      <w:szCs w:val="20"/>
      <w:lang w:val="es-ES_tradnl" w:eastAsia="es-ES"/>
    </w:rPr>
  </w:style>
  <w:style w:type="paragraph" w:customStyle="1" w:styleId="Textoindependiente211">
    <w:name w:val="Texto independiente 211"/>
    <w:basedOn w:val="Normal"/>
    <w:rsid w:val="00AB338C"/>
    <w:pPr>
      <w:autoSpaceDE/>
      <w:autoSpaceDN/>
      <w:ind w:firstLine="709"/>
      <w:jc w:val="both"/>
    </w:pPr>
    <w:rPr>
      <w:rFonts w:ascii="Arial" w:hAnsi="Arial"/>
      <w:sz w:val="24"/>
      <w:lang w:val="es-ES_tradnl"/>
    </w:rPr>
  </w:style>
  <w:style w:type="paragraph" w:customStyle="1" w:styleId="xl99">
    <w:name w:val="xl99"/>
    <w:basedOn w:val="Normal"/>
    <w:rsid w:val="00AB338C"/>
    <w:pPr>
      <w:pBdr>
        <w:top w:val="single" w:sz="4" w:space="0" w:color="000080"/>
        <w:bottom w:val="single" w:sz="4" w:space="0" w:color="auto"/>
      </w:pBdr>
      <w:shd w:val="clear" w:color="000000" w:fill="C5D9F1"/>
      <w:autoSpaceDE/>
      <w:autoSpaceDN/>
      <w:spacing w:before="100" w:beforeAutospacing="1" w:after="100" w:afterAutospacing="1"/>
      <w:jc w:val="right"/>
    </w:pPr>
    <w:rPr>
      <w:rFonts w:ascii="Arial" w:hAnsi="Arial" w:cs="Arial"/>
      <w:b/>
      <w:bCs/>
      <w:sz w:val="18"/>
      <w:szCs w:val="18"/>
    </w:rPr>
  </w:style>
  <w:style w:type="paragraph" w:customStyle="1" w:styleId="xl103">
    <w:name w:val="xl103"/>
    <w:basedOn w:val="Normal"/>
    <w:rsid w:val="00AB338C"/>
    <w:pPr>
      <w:autoSpaceDE/>
      <w:autoSpaceDN/>
      <w:spacing w:before="100" w:beforeAutospacing="1" w:after="100" w:afterAutospacing="1"/>
    </w:pPr>
    <w:rPr>
      <w:rFonts w:ascii="Arial" w:hAnsi="Arial" w:cs="Arial"/>
      <w:color w:val="538ED5"/>
      <w:sz w:val="16"/>
      <w:szCs w:val="16"/>
    </w:rPr>
  </w:style>
  <w:style w:type="paragraph" w:customStyle="1" w:styleId="xl104">
    <w:name w:val="xl104"/>
    <w:basedOn w:val="Normal"/>
    <w:rsid w:val="00AB338C"/>
    <w:pPr>
      <w:autoSpaceDE/>
      <w:autoSpaceDN/>
      <w:spacing w:before="100" w:beforeAutospacing="1" w:after="100" w:afterAutospacing="1"/>
      <w:jc w:val="right"/>
    </w:pPr>
    <w:rPr>
      <w:rFonts w:ascii="Arial" w:hAnsi="Arial" w:cs="Arial"/>
      <w:color w:val="538ED5"/>
      <w:sz w:val="16"/>
      <w:szCs w:val="16"/>
    </w:rPr>
  </w:style>
  <w:style w:type="paragraph" w:customStyle="1" w:styleId="xl105">
    <w:name w:val="xl105"/>
    <w:basedOn w:val="Normal"/>
    <w:rsid w:val="00AB338C"/>
    <w:pPr>
      <w:pBdr>
        <w:top w:val="single" w:sz="4" w:space="0" w:color="000080"/>
        <w:bottom w:val="single" w:sz="4" w:space="0" w:color="auto"/>
      </w:pBdr>
      <w:shd w:val="clear" w:color="000000" w:fill="C5D9F1"/>
      <w:autoSpaceDE/>
      <w:autoSpaceDN/>
      <w:spacing w:before="100" w:beforeAutospacing="1" w:after="100" w:afterAutospacing="1"/>
      <w:jc w:val="right"/>
    </w:pPr>
    <w:rPr>
      <w:rFonts w:ascii="Arial" w:hAnsi="Arial" w:cs="Arial"/>
      <w:b/>
      <w:bCs/>
      <w:i/>
      <w:iCs/>
    </w:rPr>
  </w:style>
  <w:style w:type="paragraph" w:customStyle="1" w:styleId="xl106">
    <w:name w:val="xl106"/>
    <w:basedOn w:val="Normal"/>
    <w:rsid w:val="00AB338C"/>
    <w:pPr>
      <w:pBdr>
        <w:top w:val="single" w:sz="4" w:space="0" w:color="000080"/>
        <w:bottom w:val="single" w:sz="4" w:space="0" w:color="auto"/>
      </w:pBdr>
      <w:shd w:val="clear" w:color="000000" w:fill="C5D9F1"/>
      <w:autoSpaceDE/>
      <w:autoSpaceDN/>
      <w:spacing w:before="100" w:beforeAutospacing="1" w:after="100" w:afterAutospacing="1"/>
      <w:jc w:val="right"/>
    </w:pPr>
    <w:rPr>
      <w:rFonts w:ascii="Arial" w:hAnsi="Arial" w:cs="Arial"/>
      <w:b/>
      <w:bCs/>
      <w:sz w:val="18"/>
      <w:szCs w:val="18"/>
    </w:rPr>
  </w:style>
  <w:style w:type="paragraph" w:customStyle="1" w:styleId="xl107">
    <w:name w:val="xl107"/>
    <w:basedOn w:val="Normal"/>
    <w:rsid w:val="00AB338C"/>
    <w:pPr>
      <w:pBdr>
        <w:bottom w:val="single" w:sz="4" w:space="0" w:color="auto"/>
      </w:pBdr>
      <w:shd w:val="clear" w:color="000000" w:fill="C5D9F1"/>
      <w:autoSpaceDE/>
      <w:autoSpaceDN/>
      <w:spacing w:before="100" w:beforeAutospacing="1" w:after="100" w:afterAutospacing="1"/>
      <w:jc w:val="right"/>
    </w:pPr>
    <w:rPr>
      <w:rFonts w:ascii="Arial" w:hAnsi="Arial" w:cs="Arial"/>
      <w:b/>
      <w:bCs/>
      <w:sz w:val="16"/>
      <w:szCs w:val="16"/>
    </w:rPr>
  </w:style>
  <w:style w:type="paragraph" w:customStyle="1" w:styleId="xl108">
    <w:name w:val="xl108"/>
    <w:basedOn w:val="Normal"/>
    <w:rsid w:val="00AB338C"/>
    <w:pPr>
      <w:pBdr>
        <w:top w:val="single" w:sz="4" w:space="0" w:color="000080"/>
        <w:bottom w:val="single" w:sz="8" w:space="0" w:color="000080"/>
      </w:pBdr>
      <w:shd w:val="clear" w:color="000000" w:fill="C5D9F1"/>
      <w:autoSpaceDE/>
      <w:autoSpaceDN/>
      <w:spacing w:before="100" w:beforeAutospacing="1" w:after="100" w:afterAutospacing="1"/>
      <w:jc w:val="right"/>
    </w:pPr>
    <w:rPr>
      <w:rFonts w:ascii="Arial" w:hAnsi="Arial" w:cs="Arial"/>
      <w:b/>
      <w:bCs/>
      <w:sz w:val="18"/>
      <w:szCs w:val="18"/>
    </w:rPr>
  </w:style>
  <w:style w:type="paragraph" w:customStyle="1" w:styleId="xl109">
    <w:name w:val="xl109"/>
    <w:basedOn w:val="Normal"/>
    <w:rsid w:val="00AB338C"/>
    <w:pPr>
      <w:autoSpaceDE/>
      <w:autoSpaceDN/>
      <w:spacing w:before="100" w:beforeAutospacing="1" w:after="100" w:afterAutospacing="1"/>
      <w:jc w:val="center"/>
    </w:pPr>
    <w:rPr>
      <w:rFonts w:ascii="Bookman Old Style" w:hAnsi="Bookman Old Style"/>
      <w:b/>
      <w:bCs/>
      <w:color w:val="538ED5"/>
      <w:sz w:val="32"/>
      <w:szCs w:val="32"/>
    </w:rPr>
  </w:style>
  <w:style w:type="paragraph" w:customStyle="1" w:styleId="xl110">
    <w:name w:val="xl110"/>
    <w:basedOn w:val="Normal"/>
    <w:rsid w:val="00AB338C"/>
    <w:pPr>
      <w:autoSpaceDE/>
      <w:autoSpaceDN/>
      <w:spacing w:before="100" w:beforeAutospacing="1" w:after="100" w:afterAutospacing="1"/>
      <w:jc w:val="right"/>
    </w:pPr>
    <w:rPr>
      <w:sz w:val="24"/>
      <w:szCs w:val="24"/>
    </w:rPr>
  </w:style>
  <w:style w:type="paragraph" w:customStyle="1" w:styleId="xl111">
    <w:name w:val="xl111"/>
    <w:basedOn w:val="Normal"/>
    <w:rsid w:val="00AB338C"/>
    <w:pPr>
      <w:pBdr>
        <w:left w:val="single" w:sz="12" w:space="0" w:color="auto"/>
        <w:bottom w:val="single" w:sz="4" w:space="0" w:color="auto"/>
        <w:right w:val="single" w:sz="12" w:space="0" w:color="auto"/>
      </w:pBdr>
      <w:autoSpaceDE/>
      <w:autoSpaceDN/>
      <w:spacing w:before="100" w:beforeAutospacing="1" w:after="100" w:afterAutospacing="1"/>
      <w:jc w:val="right"/>
    </w:pPr>
    <w:rPr>
      <w:b/>
      <w:bCs/>
      <w:sz w:val="24"/>
      <w:szCs w:val="24"/>
    </w:rPr>
  </w:style>
  <w:style w:type="paragraph" w:customStyle="1" w:styleId="xl112">
    <w:name w:val="xl112"/>
    <w:basedOn w:val="Normal"/>
    <w:rsid w:val="00AB338C"/>
    <w:pPr>
      <w:pBdr>
        <w:left w:val="single" w:sz="12" w:space="0" w:color="auto"/>
        <w:bottom w:val="single" w:sz="4" w:space="0" w:color="auto"/>
      </w:pBdr>
      <w:autoSpaceDE/>
      <w:autoSpaceDN/>
      <w:spacing w:before="100" w:beforeAutospacing="1" w:after="100" w:afterAutospacing="1"/>
      <w:jc w:val="right"/>
    </w:pPr>
    <w:rPr>
      <w:b/>
      <w:bCs/>
      <w:sz w:val="24"/>
      <w:szCs w:val="24"/>
    </w:rPr>
  </w:style>
  <w:style w:type="paragraph" w:customStyle="1" w:styleId="xl113">
    <w:name w:val="xl113"/>
    <w:basedOn w:val="Normal"/>
    <w:rsid w:val="00AB338C"/>
    <w:pPr>
      <w:pBdr>
        <w:left w:val="single" w:sz="12" w:space="0" w:color="auto"/>
        <w:right w:val="single" w:sz="12" w:space="0" w:color="auto"/>
      </w:pBdr>
      <w:autoSpaceDE/>
      <w:autoSpaceDN/>
      <w:spacing w:before="100" w:beforeAutospacing="1" w:after="100" w:afterAutospacing="1"/>
      <w:jc w:val="right"/>
    </w:pPr>
    <w:rPr>
      <w:b/>
      <w:bCs/>
      <w:sz w:val="24"/>
      <w:szCs w:val="24"/>
    </w:rPr>
  </w:style>
  <w:style w:type="paragraph" w:customStyle="1" w:styleId="xl114">
    <w:name w:val="xl114"/>
    <w:basedOn w:val="Normal"/>
    <w:rsid w:val="00AB338C"/>
    <w:pPr>
      <w:pBdr>
        <w:left w:val="single" w:sz="12" w:space="0" w:color="auto"/>
        <w:right w:val="single" w:sz="12" w:space="0" w:color="auto"/>
      </w:pBdr>
      <w:autoSpaceDE/>
      <w:autoSpaceDN/>
      <w:spacing w:before="100" w:beforeAutospacing="1" w:after="100" w:afterAutospacing="1"/>
      <w:jc w:val="right"/>
    </w:pPr>
    <w:rPr>
      <w:b/>
      <w:bCs/>
      <w:sz w:val="24"/>
      <w:szCs w:val="24"/>
    </w:rPr>
  </w:style>
  <w:style w:type="paragraph" w:customStyle="1" w:styleId="xl115">
    <w:name w:val="xl115"/>
    <w:basedOn w:val="Normal"/>
    <w:rsid w:val="00AB338C"/>
    <w:pPr>
      <w:shd w:val="clear" w:color="000000" w:fill="FFFFFF"/>
      <w:autoSpaceDE/>
      <w:autoSpaceDN/>
      <w:spacing w:before="100" w:beforeAutospacing="1" w:after="100" w:afterAutospacing="1"/>
      <w:jc w:val="right"/>
    </w:pPr>
    <w:rPr>
      <w:sz w:val="24"/>
      <w:szCs w:val="24"/>
    </w:rPr>
  </w:style>
  <w:style w:type="paragraph" w:customStyle="1" w:styleId="xl116">
    <w:name w:val="xl116"/>
    <w:basedOn w:val="Normal"/>
    <w:rsid w:val="00AB338C"/>
    <w:pPr>
      <w:autoSpaceDE/>
      <w:autoSpaceDN/>
      <w:spacing w:before="100" w:beforeAutospacing="1" w:after="100" w:afterAutospacing="1"/>
      <w:jc w:val="right"/>
    </w:pPr>
    <w:rPr>
      <w:sz w:val="24"/>
      <w:szCs w:val="24"/>
    </w:rPr>
  </w:style>
  <w:style w:type="paragraph" w:customStyle="1" w:styleId="xl117">
    <w:name w:val="xl117"/>
    <w:basedOn w:val="Normal"/>
    <w:rsid w:val="00AB338C"/>
    <w:pPr>
      <w:pBdr>
        <w:bottom w:val="single" w:sz="8" w:space="0" w:color="000080"/>
      </w:pBdr>
      <w:shd w:val="clear" w:color="000000" w:fill="C5D9F1"/>
      <w:autoSpaceDE/>
      <w:autoSpaceDN/>
      <w:spacing w:before="100" w:beforeAutospacing="1" w:after="100" w:afterAutospacing="1"/>
      <w:ind w:firstLineChars="100" w:firstLine="100"/>
      <w:jc w:val="right"/>
    </w:pPr>
    <w:rPr>
      <w:sz w:val="24"/>
      <w:szCs w:val="24"/>
    </w:rPr>
  </w:style>
  <w:style w:type="paragraph" w:customStyle="1" w:styleId="xl118">
    <w:name w:val="xl118"/>
    <w:basedOn w:val="Normal"/>
    <w:rsid w:val="00AB338C"/>
    <w:pPr>
      <w:pBdr>
        <w:bottom w:val="single" w:sz="8" w:space="0" w:color="000080"/>
      </w:pBdr>
      <w:shd w:val="clear" w:color="000000" w:fill="C5D9F1"/>
      <w:autoSpaceDE/>
      <w:autoSpaceDN/>
      <w:spacing w:before="100" w:beforeAutospacing="1" w:after="100" w:afterAutospacing="1"/>
    </w:pPr>
    <w:rPr>
      <w:b/>
      <w:bCs/>
      <w:sz w:val="24"/>
      <w:szCs w:val="24"/>
    </w:rPr>
  </w:style>
  <w:style w:type="paragraph" w:customStyle="1" w:styleId="xl119">
    <w:name w:val="xl119"/>
    <w:basedOn w:val="Normal"/>
    <w:rsid w:val="00AB338C"/>
    <w:pPr>
      <w:pBdr>
        <w:bottom w:val="single" w:sz="8" w:space="0" w:color="000080"/>
      </w:pBdr>
      <w:shd w:val="clear" w:color="000000" w:fill="C5D9F1"/>
      <w:autoSpaceDE/>
      <w:autoSpaceDN/>
      <w:spacing w:before="100" w:beforeAutospacing="1" w:after="100" w:afterAutospacing="1"/>
      <w:jc w:val="center"/>
    </w:pPr>
    <w:rPr>
      <w:b/>
      <w:bCs/>
      <w:sz w:val="24"/>
      <w:szCs w:val="24"/>
    </w:rPr>
  </w:style>
  <w:style w:type="paragraph" w:customStyle="1" w:styleId="xl120">
    <w:name w:val="xl120"/>
    <w:basedOn w:val="Normal"/>
    <w:rsid w:val="00AB338C"/>
    <w:pPr>
      <w:pBdr>
        <w:bottom w:val="single" w:sz="8" w:space="0" w:color="000080"/>
      </w:pBdr>
      <w:shd w:val="clear" w:color="000000" w:fill="C5D9F1"/>
      <w:autoSpaceDE/>
      <w:autoSpaceDN/>
      <w:spacing w:before="100" w:beforeAutospacing="1" w:after="100" w:afterAutospacing="1"/>
    </w:pPr>
    <w:rPr>
      <w:b/>
      <w:bCs/>
      <w:sz w:val="24"/>
      <w:szCs w:val="24"/>
    </w:rPr>
  </w:style>
  <w:style w:type="paragraph" w:customStyle="1" w:styleId="xl121">
    <w:name w:val="xl121"/>
    <w:basedOn w:val="Normal"/>
    <w:rsid w:val="00AB338C"/>
    <w:pPr>
      <w:pBdr>
        <w:bottom w:val="single" w:sz="8" w:space="0" w:color="000080"/>
      </w:pBdr>
      <w:shd w:val="clear" w:color="000000" w:fill="C5D9F1"/>
      <w:autoSpaceDE/>
      <w:autoSpaceDN/>
      <w:spacing w:before="100" w:beforeAutospacing="1" w:after="100" w:afterAutospacing="1"/>
      <w:jc w:val="right"/>
    </w:pPr>
    <w:rPr>
      <w:b/>
      <w:bCs/>
      <w:sz w:val="24"/>
      <w:szCs w:val="24"/>
    </w:rPr>
  </w:style>
  <w:style w:type="paragraph" w:customStyle="1" w:styleId="xl122">
    <w:name w:val="xl122"/>
    <w:basedOn w:val="Normal"/>
    <w:rsid w:val="00AB338C"/>
    <w:pPr>
      <w:pBdr>
        <w:left w:val="single" w:sz="12" w:space="0" w:color="auto"/>
        <w:bottom w:val="single" w:sz="8" w:space="0" w:color="000080"/>
        <w:right w:val="single" w:sz="12" w:space="0" w:color="auto"/>
      </w:pBdr>
      <w:shd w:val="clear" w:color="000000" w:fill="C5D9F1"/>
      <w:autoSpaceDE/>
      <w:autoSpaceDN/>
      <w:spacing w:before="100" w:beforeAutospacing="1" w:after="100" w:afterAutospacing="1"/>
      <w:jc w:val="right"/>
    </w:pPr>
    <w:rPr>
      <w:b/>
      <w:bCs/>
      <w:sz w:val="24"/>
      <w:szCs w:val="24"/>
    </w:rPr>
  </w:style>
  <w:style w:type="paragraph" w:customStyle="1" w:styleId="xl123">
    <w:name w:val="xl123"/>
    <w:basedOn w:val="Normal"/>
    <w:rsid w:val="00AB338C"/>
    <w:pPr>
      <w:pBdr>
        <w:left w:val="single" w:sz="12" w:space="0" w:color="auto"/>
        <w:bottom w:val="single" w:sz="8" w:space="0" w:color="000080"/>
        <w:right w:val="single" w:sz="12" w:space="0" w:color="auto"/>
      </w:pBdr>
      <w:shd w:val="clear" w:color="000000" w:fill="C5D9F1"/>
      <w:autoSpaceDE/>
      <w:autoSpaceDN/>
      <w:spacing w:before="100" w:beforeAutospacing="1" w:after="100" w:afterAutospacing="1"/>
      <w:jc w:val="right"/>
    </w:pPr>
    <w:rPr>
      <w:b/>
      <w:bCs/>
      <w:sz w:val="24"/>
      <w:szCs w:val="24"/>
    </w:rPr>
  </w:style>
  <w:style w:type="paragraph" w:customStyle="1" w:styleId="xl124">
    <w:name w:val="xl124"/>
    <w:basedOn w:val="Normal"/>
    <w:rsid w:val="00AB338C"/>
    <w:pPr>
      <w:pBdr>
        <w:left w:val="single" w:sz="12" w:space="0" w:color="auto"/>
        <w:bottom w:val="single" w:sz="8" w:space="0" w:color="000080"/>
      </w:pBdr>
      <w:shd w:val="clear" w:color="000000" w:fill="C5D9F1"/>
      <w:autoSpaceDE/>
      <w:autoSpaceDN/>
      <w:spacing w:before="100" w:beforeAutospacing="1" w:after="100" w:afterAutospacing="1"/>
      <w:jc w:val="right"/>
    </w:pPr>
    <w:rPr>
      <w:b/>
      <w:bCs/>
      <w:sz w:val="24"/>
      <w:szCs w:val="24"/>
    </w:rPr>
  </w:style>
  <w:style w:type="paragraph" w:customStyle="1" w:styleId="xl125">
    <w:name w:val="xl125"/>
    <w:basedOn w:val="Normal"/>
    <w:rsid w:val="00AB338C"/>
    <w:pPr>
      <w:shd w:val="clear" w:color="000000" w:fill="C5D9F1"/>
      <w:autoSpaceDE/>
      <w:autoSpaceDN/>
      <w:spacing w:before="100" w:beforeAutospacing="1" w:after="100" w:afterAutospacing="1"/>
    </w:pPr>
    <w:rPr>
      <w:sz w:val="24"/>
      <w:szCs w:val="24"/>
    </w:rPr>
  </w:style>
  <w:style w:type="paragraph" w:customStyle="1" w:styleId="xl126">
    <w:name w:val="xl126"/>
    <w:basedOn w:val="Normal"/>
    <w:rsid w:val="00AB338C"/>
    <w:pPr>
      <w:pBdr>
        <w:bottom w:val="single" w:sz="4" w:space="0" w:color="auto"/>
      </w:pBdr>
      <w:shd w:val="clear" w:color="000000" w:fill="C5D9F1"/>
      <w:autoSpaceDE/>
      <w:autoSpaceDN/>
      <w:spacing w:before="100" w:beforeAutospacing="1" w:after="100" w:afterAutospacing="1"/>
      <w:ind w:firstLineChars="100" w:firstLine="100"/>
      <w:jc w:val="right"/>
    </w:pPr>
    <w:rPr>
      <w:b/>
      <w:bCs/>
      <w:sz w:val="24"/>
      <w:szCs w:val="24"/>
    </w:rPr>
  </w:style>
  <w:style w:type="paragraph" w:customStyle="1" w:styleId="xl127">
    <w:name w:val="xl127"/>
    <w:basedOn w:val="Normal"/>
    <w:rsid w:val="00AB338C"/>
    <w:pPr>
      <w:pBdr>
        <w:bottom w:val="single" w:sz="4" w:space="0" w:color="auto"/>
      </w:pBdr>
      <w:shd w:val="clear" w:color="000000" w:fill="C5D9F1"/>
      <w:autoSpaceDE/>
      <w:autoSpaceDN/>
      <w:spacing w:before="100" w:beforeAutospacing="1" w:after="100" w:afterAutospacing="1"/>
    </w:pPr>
    <w:rPr>
      <w:b/>
      <w:bCs/>
      <w:sz w:val="24"/>
      <w:szCs w:val="24"/>
    </w:rPr>
  </w:style>
  <w:style w:type="paragraph" w:customStyle="1" w:styleId="xl128">
    <w:name w:val="xl128"/>
    <w:basedOn w:val="Normal"/>
    <w:rsid w:val="00AB338C"/>
    <w:pPr>
      <w:pBdr>
        <w:bottom w:val="single" w:sz="4" w:space="0" w:color="auto"/>
      </w:pBdr>
      <w:shd w:val="clear" w:color="000000" w:fill="C5D9F1"/>
      <w:autoSpaceDE/>
      <w:autoSpaceDN/>
      <w:spacing w:before="100" w:beforeAutospacing="1" w:after="100" w:afterAutospacing="1"/>
      <w:jc w:val="right"/>
    </w:pPr>
    <w:rPr>
      <w:b/>
      <w:bCs/>
      <w:sz w:val="24"/>
      <w:szCs w:val="24"/>
    </w:rPr>
  </w:style>
  <w:style w:type="paragraph" w:customStyle="1" w:styleId="xl129">
    <w:name w:val="xl129"/>
    <w:basedOn w:val="Normal"/>
    <w:rsid w:val="00AB338C"/>
    <w:pPr>
      <w:pBdr>
        <w:bottom w:val="single" w:sz="4" w:space="0" w:color="auto"/>
      </w:pBdr>
      <w:shd w:val="clear" w:color="000000" w:fill="C5D9F1"/>
      <w:autoSpaceDE/>
      <w:autoSpaceDN/>
      <w:spacing w:before="100" w:beforeAutospacing="1" w:after="100" w:afterAutospacing="1"/>
      <w:jc w:val="right"/>
    </w:pPr>
    <w:rPr>
      <w:b/>
      <w:bCs/>
      <w:sz w:val="24"/>
      <w:szCs w:val="24"/>
    </w:rPr>
  </w:style>
  <w:style w:type="paragraph" w:customStyle="1" w:styleId="xl130">
    <w:name w:val="xl130"/>
    <w:basedOn w:val="Normal"/>
    <w:rsid w:val="00AB338C"/>
    <w:pPr>
      <w:pBdr>
        <w:bottom w:val="single" w:sz="4" w:space="0" w:color="auto"/>
        <w:right w:val="single" w:sz="12" w:space="0" w:color="auto"/>
      </w:pBdr>
      <w:shd w:val="clear" w:color="000000" w:fill="C5D9F1"/>
      <w:autoSpaceDE/>
      <w:autoSpaceDN/>
      <w:spacing w:before="100" w:beforeAutospacing="1" w:after="100" w:afterAutospacing="1"/>
      <w:jc w:val="right"/>
    </w:pPr>
    <w:rPr>
      <w:b/>
      <w:bCs/>
      <w:sz w:val="24"/>
      <w:szCs w:val="24"/>
    </w:rPr>
  </w:style>
  <w:style w:type="paragraph" w:customStyle="1" w:styleId="xl131">
    <w:name w:val="xl131"/>
    <w:basedOn w:val="Normal"/>
    <w:rsid w:val="00AB338C"/>
    <w:pPr>
      <w:pBdr>
        <w:left w:val="single" w:sz="12" w:space="0" w:color="auto"/>
        <w:bottom w:val="single" w:sz="4" w:space="0" w:color="auto"/>
      </w:pBdr>
      <w:shd w:val="clear" w:color="000000" w:fill="C5D9F1"/>
      <w:autoSpaceDE/>
      <w:autoSpaceDN/>
      <w:spacing w:before="100" w:beforeAutospacing="1" w:after="100" w:afterAutospacing="1"/>
      <w:jc w:val="right"/>
    </w:pPr>
    <w:rPr>
      <w:b/>
      <w:bCs/>
      <w:sz w:val="24"/>
      <w:szCs w:val="24"/>
    </w:rPr>
  </w:style>
  <w:style w:type="paragraph" w:customStyle="1" w:styleId="xl132">
    <w:name w:val="xl132"/>
    <w:basedOn w:val="Normal"/>
    <w:rsid w:val="00AB338C"/>
    <w:pPr>
      <w:pBdr>
        <w:left w:val="single" w:sz="12" w:space="0" w:color="auto"/>
        <w:bottom w:val="single" w:sz="4" w:space="0" w:color="auto"/>
        <w:right w:val="single" w:sz="12" w:space="0" w:color="auto"/>
      </w:pBdr>
      <w:shd w:val="clear" w:color="000000" w:fill="C5D9F1"/>
      <w:autoSpaceDE/>
      <w:autoSpaceDN/>
      <w:spacing w:before="100" w:beforeAutospacing="1" w:after="100" w:afterAutospacing="1"/>
      <w:jc w:val="center"/>
    </w:pPr>
    <w:rPr>
      <w:b/>
      <w:bCs/>
      <w:sz w:val="24"/>
      <w:szCs w:val="24"/>
    </w:rPr>
  </w:style>
  <w:style w:type="paragraph" w:customStyle="1" w:styleId="xl133">
    <w:name w:val="xl133"/>
    <w:basedOn w:val="Normal"/>
    <w:rsid w:val="00AB338C"/>
    <w:pPr>
      <w:pBdr>
        <w:left w:val="single" w:sz="12" w:space="0" w:color="auto"/>
        <w:bottom w:val="single" w:sz="4" w:space="0" w:color="auto"/>
      </w:pBdr>
      <w:shd w:val="clear" w:color="000000" w:fill="C5D9F1"/>
      <w:autoSpaceDE/>
      <w:autoSpaceDN/>
      <w:spacing w:before="100" w:beforeAutospacing="1" w:after="100" w:afterAutospacing="1"/>
      <w:jc w:val="right"/>
    </w:pPr>
    <w:rPr>
      <w:b/>
      <w:bCs/>
      <w:sz w:val="24"/>
      <w:szCs w:val="24"/>
    </w:rPr>
  </w:style>
  <w:style w:type="paragraph" w:customStyle="1" w:styleId="xl134">
    <w:name w:val="xl134"/>
    <w:basedOn w:val="Normal"/>
    <w:rsid w:val="00AB338C"/>
    <w:pPr>
      <w:pBdr>
        <w:bottom w:val="single" w:sz="4" w:space="0" w:color="auto"/>
      </w:pBdr>
      <w:shd w:val="clear" w:color="000000" w:fill="C5D9F1"/>
      <w:autoSpaceDE/>
      <w:autoSpaceDN/>
      <w:spacing w:before="100" w:beforeAutospacing="1" w:after="100" w:afterAutospacing="1"/>
    </w:pPr>
    <w:rPr>
      <w:b/>
      <w:bCs/>
      <w:sz w:val="24"/>
      <w:szCs w:val="24"/>
    </w:rPr>
  </w:style>
  <w:style w:type="paragraph" w:customStyle="1" w:styleId="xl135">
    <w:name w:val="xl135"/>
    <w:basedOn w:val="Normal"/>
    <w:rsid w:val="00AB338C"/>
    <w:pPr>
      <w:pBdr>
        <w:left w:val="single" w:sz="12" w:space="0" w:color="auto"/>
        <w:bottom w:val="single" w:sz="4" w:space="0" w:color="auto"/>
        <w:right w:val="single" w:sz="12" w:space="0" w:color="auto"/>
      </w:pBdr>
      <w:shd w:val="clear" w:color="000000" w:fill="C5D9F1"/>
      <w:autoSpaceDE/>
      <w:autoSpaceDN/>
      <w:spacing w:before="100" w:beforeAutospacing="1" w:after="100" w:afterAutospacing="1"/>
      <w:jc w:val="right"/>
    </w:pPr>
    <w:rPr>
      <w:b/>
      <w:bCs/>
      <w:sz w:val="24"/>
      <w:szCs w:val="24"/>
    </w:rPr>
  </w:style>
  <w:style w:type="paragraph" w:customStyle="1" w:styleId="xl136">
    <w:name w:val="xl136"/>
    <w:basedOn w:val="Normal"/>
    <w:rsid w:val="00AB338C"/>
    <w:pPr>
      <w:pBdr>
        <w:bottom w:val="single" w:sz="4" w:space="0" w:color="auto"/>
      </w:pBdr>
      <w:shd w:val="clear" w:color="000000" w:fill="C5D9F1"/>
      <w:autoSpaceDE/>
      <w:autoSpaceDN/>
      <w:spacing w:before="100" w:beforeAutospacing="1" w:after="100" w:afterAutospacing="1"/>
      <w:jc w:val="right"/>
    </w:pPr>
    <w:rPr>
      <w:sz w:val="24"/>
      <w:szCs w:val="24"/>
    </w:rPr>
  </w:style>
  <w:style w:type="paragraph" w:customStyle="1" w:styleId="xl137">
    <w:name w:val="xl137"/>
    <w:basedOn w:val="Normal"/>
    <w:rsid w:val="00AB338C"/>
    <w:pPr>
      <w:pBdr>
        <w:bottom w:val="single" w:sz="4" w:space="0" w:color="auto"/>
      </w:pBdr>
      <w:shd w:val="clear" w:color="000000" w:fill="C5D9F1"/>
      <w:autoSpaceDE/>
      <w:autoSpaceDN/>
      <w:spacing w:before="100" w:beforeAutospacing="1" w:after="100" w:afterAutospacing="1"/>
    </w:pPr>
    <w:rPr>
      <w:b/>
      <w:bCs/>
      <w:sz w:val="24"/>
      <w:szCs w:val="24"/>
    </w:rPr>
  </w:style>
  <w:style w:type="paragraph" w:customStyle="1" w:styleId="xl138">
    <w:name w:val="xl138"/>
    <w:basedOn w:val="Normal"/>
    <w:rsid w:val="00AB338C"/>
    <w:pPr>
      <w:pBdr>
        <w:top w:val="single" w:sz="4" w:space="0" w:color="000080"/>
        <w:bottom w:val="single" w:sz="8" w:space="0" w:color="000080"/>
      </w:pBdr>
      <w:shd w:val="clear" w:color="000000" w:fill="C5D9F1"/>
      <w:autoSpaceDE/>
      <w:autoSpaceDN/>
      <w:spacing w:before="100" w:beforeAutospacing="1" w:after="100" w:afterAutospacing="1"/>
    </w:pPr>
    <w:rPr>
      <w:b/>
      <w:bCs/>
      <w:sz w:val="24"/>
      <w:szCs w:val="24"/>
    </w:rPr>
  </w:style>
  <w:style w:type="paragraph" w:customStyle="1" w:styleId="xl139">
    <w:name w:val="xl139"/>
    <w:basedOn w:val="Normal"/>
    <w:rsid w:val="00AB338C"/>
    <w:pPr>
      <w:pBdr>
        <w:top w:val="single" w:sz="4" w:space="0" w:color="000080"/>
        <w:bottom w:val="single" w:sz="8" w:space="0" w:color="000080"/>
      </w:pBdr>
      <w:shd w:val="clear" w:color="000000" w:fill="C5D9F1"/>
      <w:autoSpaceDE/>
      <w:autoSpaceDN/>
      <w:spacing w:before="100" w:beforeAutospacing="1" w:after="100" w:afterAutospacing="1"/>
      <w:jc w:val="right"/>
    </w:pPr>
    <w:rPr>
      <w:b/>
      <w:bCs/>
      <w:sz w:val="24"/>
      <w:szCs w:val="24"/>
    </w:rPr>
  </w:style>
  <w:style w:type="paragraph" w:customStyle="1" w:styleId="xl140">
    <w:name w:val="xl140"/>
    <w:basedOn w:val="Normal"/>
    <w:rsid w:val="00AB338C"/>
    <w:pPr>
      <w:pBdr>
        <w:top w:val="single" w:sz="4" w:space="0" w:color="000080"/>
        <w:bottom w:val="single" w:sz="8" w:space="0" w:color="000080"/>
      </w:pBdr>
      <w:shd w:val="clear" w:color="000000" w:fill="C5D9F1"/>
      <w:autoSpaceDE/>
      <w:autoSpaceDN/>
      <w:spacing w:before="100" w:beforeAutospacing="1" w:after="100" w:afterAutospacing="1"/>
      <w:jc w:val="right"/>
    </w:pPr>
    <w:rPr>
      <w:b/>
      <w:bCs/>
      <w:sz w:val="24"/>
      <w:szCs w:val="24"/>
    </w:rPr>
  </w:style>
  <w:style w:type="paragraph" w:customStyle="1" w:styleId="xl141">
    <w:name w:val="xl141"/>
    <w:basedOn w:val="Normal"/>
    <w:rsid w:val="00AB338C"/>
    <w:pPr>
      <w:pBdr>
        <w:top w:val="single" w:sz="4" w:space="0" w:color="000080"/>
        <w:bottom w:val="single" w:sz="8" w:space="0" w:color="000080"/>
        <w:right w:val="single" w:sz="12" w:space="0" w:color="auto"/>
      </w:pBdr>
      <w:shd w:val="clear" w:color="000000" w:fill="C5D9F1"/>
      <w:autoSpaceDE/>
      <w:autoSpaceDN/>
      <w:spacing w:before="100" w:beforeAutospacing="1" w:after="100" w:afterAutospacing="1"/>
      <w:jc w:val="right"/>
    </w:pPr>
    <w:rPr>
      <w:b/>
      <w:bCs/>
      <w:sz w:val="24"/>
      <w:szCs w:val="24"/>
    </w:rPr>
  </w:style>
  <w:style w:type="paragraph" w:customStyle="1" w:styleId="xl142">
    <w:name w:val="xl142"/>
    <w:basedOn w:val="Normal"/>
    <w:rsid w:val="00AB338C"/>
    <w:pPr>
      <w:pBdr>
        <w:top w:val="single" w:sz="4" w:space="0" w:color="000080"/>
        <w:left w:val="single" w:sz="12" w:space="0" w:color="auto"/>
        <w:bottom w:val="single" w:sz="8" w:space="0" w:color="000080"/>
      </w:pBdr>
      <w:shd w:val="clear" w:color="000000" w:fill="C5D9F1"/>
      <w:autoSpaceDE/>
      <w:autoSpaceDN/>
      <w:spacing w:before="100" w:beforeAutospacing="1" w:after="100" w:afterAutospacing="1"/>
      <w:jc w:val="right"/>
    </w:pPr>
    <w:rPr>
      <w:b/>
      <w:bCs/>
      <w:sz w:val="24"/>
      <w:szCs w:val="24"/>
    </w:rPr>
  </w:style>
  <w:style w:type="paragraph" w:customStyle="1" w:styleId="xl143">
    <w:name w:val="xl143"/>
    <w:basedOn w:val="Normal"/>
    <w:rsid w:val="00AB338C"/>
    <w:pPr>
      <w:pBdr>
        <w:top w:val="single" w:sz="4" w:space="0" w:color="000080"/>
        <w:left w:val="single" w:sz="12" w:space="0" w:color="auto"/>
        <w:bottom w:val="single" w:sz="8" w:space="0" w:color="000080"/>
        <w:right w:val="single" w:sz="12" w:space="0" w:color="auto"/>
      </w:pBdr>
      <w:shd w:val="clear" w:color="000000" w:fill="C5D9F1"/>
      <w:autoSpaceDE/>
      <w:autoSpaceDN/>
      <w:spacing w:before="100" w:beforeAutospacing="1" w:after="100" w:afterAutospacing="1"/>
      <w:jc w:val="right"/>
    </w:pPr>
    <w:rPr>
      <w:b/>
      <w:bCs/>
      <w:sz w:val="24"/>
      <w:szCs w:val="24"/>
    </w:rPr>
  </w:style>
  <w:style w:type="paragraph" w:customStyle="1" w:styleId="xl144">
    <w:name w:val="xl144"/>
    <w:basedOn w:val="Normal"/>
    <w:rsid w:val="00AB338C"/>
    <w:pPr>
      <w:pBdr>
        <w:top w:val="single" w:sz="4" w:space="0" w:color="000080"/>
        <w:left w:val="single" w:sz="12" w:space="0" w:color="auto"/>
        <w:bottom w:val="single" w:sz="8" w:space="0" w:color="000080"/>
      </w:pBdr>
      <w:shd w:val="clear" w:color="000000" w:fill="C5D9F1"/>
      <w:autoSpaceDE/>
      <w:autoSpaceDN/>
      <w:spacing w:before="100" w:beforeAutospacing="1" w:after="100" w:afterAutospacing="1"/>
      <w:jc w:val="right"/>
    </w:pPr>
    <w:rPr>
      <w:b/>
      <w:bCs/>
      <w:sz w:val="24"/>
      <w:szCs w:val="24"/>
    </w:rPr>
  </w:style>
  <w:style w:type="paragraph" w:customStyle="1" w:styleId="xl145">
    <w:name w:val="xl145"/>
    <w:basedOn w:val="Normal"/>
    <w:rsid w:val="00AB338C"/>
    <w:pPr>
      <w:pBdr>
        <w:top w:val="single" w:sz="4" w:space="0" w:color="000080"/>
        <w:bottom w:val="single" w:sz="4" w:space="0" w:color="auto"/>
      </w:pBdr>
      <w:shd w:val="clear" w:color="000000" w:fill="C5D9F1"/>
      <w:autoSpaceDE/>
      <w:autoSpaceDN/>
      <w:spacing w:before="100" w:beforeAutospacing="1" w:after="100" w:afterAutospacing="1"/>
    </w:pPr>
    <w:rPr>
      <w:b/>
      <w:bCs/>
      <w:sz w:val="24"/>
      <w:szCs w:val="24"/>
    </w:rPr>
  </w:style>
  <w:style w:type="paragraph" w:customStyle="1" w:styleId="xl146">
    <w:name w:val="xl146"/>
    <w:basedOn w:val="Normal"/>
    <w:rsid w:val="00AB338C"/>
    <w:pPr>
      <w:pBdr>
        <w:top w:val="single" w:sz="4" w:space="0" w:color="000080"/>
        <w:bottom w:val="single" w:sz="4" w:space="0" w:color="auto"/>
      </w:pBdr>
      <w:shd w:val="clear" w:color="000000" w:fill="C5D9F1"/>
      <w:autoSpaceDE/>
      <w:autoSpaceDN/>
      <w:spacing w:before="100" w:beforeAutospacing="1" w:after="100" w:afterAutospacing="1"/>
      <w:jc w:val="right"/>
    </w:pPr>
    <w:rPr>
      <w:b/>
      <w:bCs/>
      <w:sz w:val="24"/>
      <w:szCs w:val="24"/>
    </w:rPr>
  </w:style>
  <w:style w:type="paragraph" w:customStyle="1" w:styleId="xl147">
    <w:name w:val="xl147"/>
    <w:basedOn w:val="Normal"/>
    <w:rsid w:val="00AB338C"/>
    <w:pPr>
      <w:pBdr>
        <w:top w:val="single" w:sz="4" w:space="0" w:color="000080"/>
        <w:bottom w:val="single" w:sz="4" w:space="0" w:color="auto"/>
      </w:pBdr>
      <w:shd w:val="clear" w:color="000000" w:fill="C5D9F1"/>
      <w:autoSpaceDE/>
      <w:autoSpaceDN/>
      <w:spacing w:before="100" w:beforeAutospacing="1" w:after="100" w:afterAutospacing="1"/>
      <w:jc w:val="right"/>
    </w:pPr>
    <w:rPr>
      <w:b/>
      <w:bCs/>
      <w:sz w:val="24"/>
      <w:szCs w:val="24"/>
    </w:rPr>
  </w:style>
  <w:style w:type="paragraph" w:customStyle="1" w:styleId="xl148">
    <w:name w:val="xl148"/>
    <w:basedOn w:val="Normal"/>
    <w:rsid w:val="00AB338C"/>
    <w:pPr>
      <w:pBdr>
        <w:top w:val="single" w:sz="4" w:space="0" w:color="000080"/>
        <w:bottom w:val="single" w:sz="4" w:space="0" w:color="auto"/>
        <w:right w:val="single" w:sz="12" w:space="0" w:color="auto"/>
      </w:pBdr>
      <w:shd w:val="clear" w:color="000000" w:fill="C5D9F1"/>
      <w:autoSpaceDE/>
      <w:autoSpaceDN/>
      <w:spacing w:before="100" w:beforeAutospacing="1" w:after="100" w:afterAutospacing="1"/>
      <w:jc w:val="right"/>
    </w:pPr>
    <w:rPr>
      <w:b/>
      <w:bCs/>
      <w:sz w:val="24"/>
      <w:szCs w:val="24"/>
    </w:rPr>
  </w:style>
  <w:style w:type="paragraph" w:customStyle="1" w:styleId="xl149">
    <w:name w:val="xl149"/>
    <w:basedOn w:val="Normal"/>
    <w:rsid w:val="00AB338C"/>
    <w:pPr>
      <w:pBdr>
        <w:top w:val="single" w:sz="4" w:space="0" w:color="000080"/>
        <w:left w:val="single" w:sz="12" w:space="0" w:color="auto"/>
        <w:bottom w:val="single" w:sz="4" w:space="0" w:color="auto"/>
      </w:pBdr>
      <w:shd w:val="clear" w:color="000000" w:fill="C5D9F1"/>
      <w:autoSpaceDE/>
      <w:autoSpaceDN/>
      <w:spacing w:before="100" w:beforeAutospacing="1" w:after="100" w:afterAutospacing="1"/>
      <w:jc w:val="right"/>
    </w:pPr>
    <w:rPr>
      <w:b/>
      <w:bCs/>
      <w:sz w:val="24"/>
      <w:szCs w:val="24"/>
    </w:rPr>
  </w:style>
  <w:style w:type="paragraph" w:customStyle="1" w:styleId="xl150">
    <w:name w:val="xl150"/>
    <w:basedOn w:val="Normal"/>
    <w:rsid w:val="00AB338C"/>
    <w:pPr>
      <w:pBdr>
        <w:top w:val="single" w:sz="4" w:space="0" w:color="000080"/>
        <w:left w:val="single" w:sz="12" w:space="0" w:color="auto"/>
        <w:bottom w:val="single" w:sz="4" w:space="0" w:color="auto"/>
        <w:right w:val="single" w:sz="12" w:space="0" w:color="auto"/>
      </w:pBdr>
      <w:shd w:val="clear" w:color="000000" w:fill="C5D9F1"/>
      <w:autoSpaceDE/>
      <w:autoSpaceDN/>
      <w:spacing w:before="100" w:beforeAutospacing="1" w:after="100" w:afterAutospacing="1"/>
      <w:jc w:val="right"/>
    </w:pPr>
    <w:rPr>
      <w:b/>
      <w:bCs/>
      <w:sz w:val="24"/>
      <w:szCs w:val="24"/>
    </w:rPr>
  </w:style>
  <w:style w:type="paragraph" w:customStyle="1" w:styleId="xl151">
    <w:name w:val="xl151"/>
    <w:basedOn w:val="Normal"/>
    <w:rsid w:val="00AB338C"/>
    <w:pPr>
      <w:pBdr>
        <w:top w:val="single" w:sz="4" w:space="0" w:color="000080"/>
        <w:left w:val="single" w:sz="12" w:space="0" w:color="auto"/>
        <w:bottom w:val="single" w:sz="4" w:space="0" w:color="auto"/>
      </w:pBdr>
      <w:shd w:val="clear" w:color="000000" w:fill="C5D9F1"/>
      <w:autoSpaceDE/>
      <w:autoSpaceDN/>
      <w:spacing w:before="100" w:beforeAutospacing="1" w:after="100" w:afterAutospacing="1"/>
      <w:jc w:val="right"/>
    </w:pPr>
    <w:rPr>
      <w:b/>
      <w:bCs/>
      <w:sz w:val="24"/>
      <w:szCs w:val="24"/>
    </w:rPr>
  </w:style>
  <w:style w:type="paragraph" w:customStyle="1" w:styleId="xl152">
    <w:name w:val="xl152"/>
    <w:basedOn w:val="Normal"/>
    <w:rsid w:val="00AB338C"/>
    <w:pPr>
      <w:pBdr>
        <w:top w:val="single" w:sz="4" w:space="0" w:color="000080"/>
        <w:bottom w:val="single" w:sz="4" w:space="0" w:color="auto"/>
      </w:pBdr>
      <w:shd w:val="clear" w:color="000000" w:fill="C5D9F1"/>
      <w:autoSpaceDE/>
      <w:autoSpaceDN/>
      <w:spacing w:before="100" w:beforeAutospacing="1" w:after="100" w:afterAutospacing="1"/>
    </w:pPr>
    <w:rPr>
      <w:b/>
      <w:bCs/>
      <w:i/>
      <w:iCs/>
      <w:sz w:val="24"/>
      <w:szCs w:val="24"/>
    </w:rPr>
  </w:style>
  <w:style w:type="paragraph" w:customStyle="1" w:styleId="xl153">
    <w:name w:val="xl153"/>
    <w:basedOn w:val="Normal"/>
    <w:rsid w:val="00AB338C"/>
    <w:pPr>
      <w:pBdr>
        <w:top w:val="single" w:sz="4" w:space="0" w:color="000080"/>
        <w:bottom w:val="single" w:sz="4" w:space="0" w:color="auto"/>
      </w:pBdr>
      <w:shd w:val="clear" w:color="000000" w:fill="C5D9F1"/>
      <w:autoSpaceDE/>
      <w:autoSpaceDN/>
      <w:spacing w:before="100" w:beforeAutospacing="1" w:after="100" w:afterAutospacing="1"/>
      <w:jc w:val="right"/>
    </w:pPr>
    <w:rPr>
      <w:b/>
      <w:bCs/>
      <w:i/>
      <w:iCs/>
      <w:sz w:val="24"/>
      <w:szCs w:val="24"/>
    </w:rPr>
  </w:style>
  <w:style w:type="paragraph" w:customStyle="1" w:styleId="xl154">
    <w:name w:val="xl154"/>
    <w:basedOn w:val="Normal"/>
    <w:rsid w:val="00AB338C"/>
    <w:pPr>
      <w:pBdr>
        <w:top w:val="single" w:sz="4" w:space="0" w:color="000080"/>
        <w:bottom w:val="single" w:sz="4" w:space="0" w:color="auto"/>
        <w:right w:val="single" w:sz="12" w:space="0" w:color="auto"/>
      </w:pBdr>
      <w:shd w:val="clear" w:color="000000" w:fill="C5D9F1"/>
      <w:autoSpaceDE/>
      <w:autoSpaceDN/>
      <w:spacing w:before="100" w:beforeAutospacing="1" w:after="100" w:afterAutospacing="1"/>
      <w:jc w:val="right"/>
    </w:pPr>
    <w:rPr>
      <w:b/>
      <w:bCs/>
      <w:i/>
      <w:iCs/>
      <w:sz w:val="24"/>
      <w:szCs w:val="24"/>
    </w:rPr>
  </w:style>
  <w:style w:type="paragraph" w:customStyle="1" w:styleId="xl155">
    <w:name w:val="xl155"/>
    <w:basedOn w:val="Normal"/>
    <w:rsid w:val="00AB338C"/>
    <w:pPr>
      <w:pBdr>
        <w:top w:val="single" w:sz="4" w:space="0" w:color="000080"/>
        <w:left w:val="single" w:sz="12" w:space="0" w:color="auto"/>
        <w:bottom w:val="single" w:sz="4" w:space="0" w:color="auto"/>
      </w:pBdr>
      <w:shd w:val="clear" w:color="000000" w:fill="C5D9F1"/>
      <w:autoSpaceDE/>
      <w:autoSpaceDN/>
      <w:spacing w:before="100" w:beforeAutospacing="1" w:after="100" w:afterAutospacing="1"/>
      <w:jc w:val="right"/>
    </w:pPr>
    <w:rPr>
      <w:b/>
      <w:bCs/>
      <w:i/>
      <w:iCs/>
      <w:sz w:val="24"/>
      <w:szCs w:val="24"/>
    </w:rPr>
  </w:style>
  <w:style w:type="paragraph" w:customStyle="1" w:styleId="xl156">
    <w:name w:val="xl156"/>
    <w:basedOn w:val="Normal"/>
    <w:rsid w:val="00AB338C"/>
    <w:pPr>
      <w:pBdr>
        <w:top w:val="single" w:sz="4" w:space="0" w:color="000080"/>
        <w:left w:val="single" w:sz="12" w:space="0" w:color="auto"/>
        <w:bottom w:val="single" w:sz="4" w:space="0" w:color="auto"/>
        <w:right w:val="single" w:sz="12" w:space="0" w:color="auto"/>
      </w:pBdr>
      <w:shd w:val="clear" w:color="000000" w:fill="C5D9F1"/>
      <w:autoSpaceDE/>
      <w:autoSpaceDN/>
      <w:spacing w:before="100" w:beforeAutospacing="1" w:after="100" w:afterAutospacing="1"/>
      <w:jc w:val="right"/>
    </w:pPr>
    <w:rPr>
      <w:b/>
      <w:bCs/>
      <w:i/>
      <w:iCs/>
      <w:sz w:val="24"/>
      <w:szCs w:val="24"/>
    </w:rPr>
  </w:style>
  <w:style w:type="paragraph" w:customStyle="1" w:styleId="xl157">
    <w:name w:val="xl157"/>
    <w:basedOn w:val="Normal"/>
    <w:rsid w:val="00AB338C"/>
    <w:pPr>
      <w:pBdr>
        <w:top w:val="single" w:sz="4" w:space="0" w:color="000080"/>
        <w:left w:val="single" w:sz="12" w:space="0" w:color="auto"/>
        <w:bottom w:val="single" w:sz="4" w:space="0" w:color="auto"/>
      </w:pBdr>
      <w:shd w:val="clear" w:color="000000" w:fill="C5D9F1"/>
      <w:autoSpaceDE/>
      <w:autoSpaceDN/>
      <w:spacing w:before="100" w:beforeAutospacing="1" w:after="100" w:afterAutospacing="1"/>
      <w:jc w:val="right"/>
    </w:pPr>
    <w:rPr>
      <w:b/>
      <w:bCs/>
      <w:i/>
      <w:iCs/>
      <w:sz w:val="24"/>
      <w:szCs w:val="24"/>
    </w:rPr>
  </w:style>
  <w:style w:type="character" w:customStyle="1" w:styleId="EstiloCorreo1961">
    <w:name w:val="EstiloCorreo1961"/>
    <w:basedOn w:val="Fuentedeprrafopredeter"/>
    <w:semiHidden/>
    <w:rsid w:val="00AB338C"/>
    <w:rPr>
      <w:rFonts w:ascii="Arial" w:hAnsi="Arial" w:cs="Arial"/>
      <w:color w:val="auto"/>
      <w:sz w:val="20"/>
      <w:szCs w:val="20"/>
    </w:rPr>
  </w:style>
  <w:style w:type="paragraph" w:styleId="Textosinformato">
    <w:name w:val="Plain Text"/>
    <w:basedOn w:val="Normal"/>
    <w:link w:val="TextosinformatoCar"/>
    <w:uiPriority w:val="99"/>
    <w:unhideWhenUsed/>
    <w:rsid w:val="00AB338C"/>
    <w:pPr>
      <w:autoSpaceDE/>
      <w:autoSpaceDN/>
      <w:jc w:val="both"/>
    </w:pPr>
    <w:rPr>
      <w:rFonts w:ascii="Consolas" w:eastAsiaTheme="minorHAnsi" w:hAnsi="Consolas"/>
      <w:sz w:val="21"/>
      <w:szCs w:val="21"/>
      <w:lang w:eastAsia="en-US"/>
    </w:rPr>
  </w:style>
  <w:style w:type="character" w:customStyle="1" w:styleId="TextosinformatoCar">
    <w:name w:val="Texto sin formato Car"/>
    <w:basedOn w:val="Fuentedeprrafopredeter"/>
    <w:link w:val="Textosinformato"/>
    <w:uiPriority w:val="99"/>
    <w:rsid w:val="00AB338C"/>
    <w:rPr>
      <w:rFonts w:ascii="Consolas" w:hAnsi="Consolas" w:cs="Times New Roman"/>
      <w:sz w:val="21"/>
      <w:szCs w:val="21"/>
    </w:rPr>
  </w:style>
  <w:style w:type="paragraph" w:styleId="NormalWeb">
    <w:name w:val="Normal (Web)"/>
    <w:basedOn w:val="Normal"/>
    <w:uiPriority w:val="99"/>
    <w:unhideWhenUsed/>
    <w:rsid w:val="00AB338C"/>
    <w:pPr>
      <w:autoSpaceDE/>
      <w:autoSpaceDN/>
      <w:spacing w:before="100" w:beforeAutospacing="1" w:after="100" w:afterAutospacing="1"/>
    </w:pPr>
    <w:rPr>
      <w:rFonts w:eastAsiaTheme="minorEastAsia"/>
      <w:sz w:val="24"/>
      <w:szCs w:val="24"/>
    </w:rPr>
  </w:style>
  <w:style w:type="paragraph" w:customStyle="1" w:styleId="Default">
    <w:name w:val="Default"/>
    <w:rsid w:val="00AB338C"/>
    <w:pPr>
      <w:autoSpaceDE w:val="0"/>
      <w:autoSpaceDN w:val="0"/>
      <w:adjustRightInd w:val="0"/>
      <w:spacing w:after="0" w:line="240" w:lineRule="auto"/>
    </w:pPr>
    <w:rPr>
      <w:rFonts w:ascii="Times" w:eastAsia="Times New Roman" w:hAnsi="Times" w:cs="Times"/>
      <w:color w:val="000000"/>
      <w:sz w:val="24"/>
      <w:szCs w:val="24"/>
      <w:lang w:eastAsia="es-ES"/>
    </w:rPr>
  </w:style>
  <w:style w:type="paragraph" w:customStyle="1" w:styleId="font9">
    <w:name w:val="font9"/>
    <w:basedOn w:val="Normal"/>
    <w:rsid w:val="00AB338C"/>
    <w:pPr>
      <w:autoSpaceDE/>
      <w:autoSpaceDN/>
      <w:spacing w:before="100" w:beforeAutospacing="1" w:after="100" w:afterAutospacing="1"/>
    </w:pPr>
    <w:rPr>
      <w:rFonts w:ascii="Tahoma" w:hAnsi="Tahoma" w:cs="Tahoma"/>
      <w:color w:val="000000"/>
      <w:sz w:val="18"/>
      <w:szCs w:val="18"/>
    </w:rPr>
  </w:style>
  <w:style w:type="paragraph" w:customStyle="1" w:styleId="xl158">
    <w:name w:val="xl158"/>
    <w:basedOn w:val="Normal"/>
    <w:rsid w:val="00AB338C"/>
    <w:pPr>
      <w:pBdr>
        <w:top w:val="single" w:sz="4" w:space="0" w:color="000080"/>
        <w:left w:val="single" w:sz="12" w:space="0" w:color="auto"/>
        <w:bottom w:val="single" w:sz="4" w:space="0" w:color="auto"/>
      </w:pBdr>
      <w:shd w:val="clear" w:color="000000" w:fill="CCCCFF"/>
      <w:autoSpaceDE/>
      <w:autoSpaceDN/>
      <w:spacing w:before="100" w:beforeAutospacing="1" w:after="100" w:afterAutospacing="1"/>
      <w:jc w:val="right"/>
    </w:pPr>
    <w:rPr>
      <w:b/>
      <w:bCs/>
      <w:i/>
      <w:iCs/>
      <w:sz w:val="16"/>
      <w:szCs w:val="16"/>
    </w:rPr>
  </w:style>
  <w:style w:type="paragraph" w:customStyle="1" w:styleId="font10">
    <w:name w:val="font10"/>
    <w:basedOn w:val="Normal"/>
    <w:rsid w:val="00AB338C"/>
    <w:pPr>
      <w:autoSpaceDE/>
      <w:autoSpaceDN/>
      <w:spacing w:before="100" w:beforeAutospacing="1" w:after="100" w:afterAutospacing="1"/>
    </w:pPr>
    <w:rPr>
      <w:rFonts w:ascii="Tahoma" w:hAnsi="Tahoma" w:cs="Tahoma"/>
      <w:b/>
      <w:bCs/>
      <w:color w:val="000000"/>
      <w:sz w:val="16"/>
      <w:szCs w:val="16"/>
    </w:rPr>
  </w:style>
  <w:style w:type="paragraph" w:customStyle="1" w:styleId="font11">
    <w:name w:val="font11"/>
    <w:basedOn w:val="Normal"/>
    <w:rsid w:val="00AB338C"/>
    <w:pPr>
      <w:autoSpaceDE/>
      <w:autoSpaceDN/>
      <w:spacing w:before="100" w:beforeAutospacing="1" w:after="100" w:afterAutospacing="1"/>
    </w:pPr>
    <w:rPr>
      <w:rFonts w:ascii="Tahoma" w:hAnsi="Tahoma" w:cs="Tahoma"/>
      <w:b/>
      <w:bCs/>
      <w:color w:val="000000"/>
      <w:sz w:val="18"/>
      <w:szCs w:val="18"/>
    </w:rPr>
  </w:style>
  <w:style w:type="paragraph" w:customStyle="1" w:styleId="font12">
    <w:name w:val="font12"/>
    <w:basedOn w:val="Normal"/>
    <w:rsid w:val="00AB338C"/>
    <w:pPr>
      <w:autoSpaceDE/>
      <w:autoSpaceDN/>
      <w:spacing w:before="100" w:beforeAutospacing="1" w:after="100" w:afterAutospacing="1"/>
    </w:pPr>
    <w:rPr>
      <w:rFonts w:ascii="Tahoma" w:hAnsi="Tahoma" w:cs="Tahoma"/>
      <w:color w:val="000000"/>
      <w:sz w:val="18"/>
      <w:szCs w:val="18"/>
    </w:rPr>
  </w:style>
  <w:style w:type="numbering" w:customStyle="1" w:styleId="Sinlista1">
    <w:name w:val="Sin lista1"/>
    <w:next w:val="Sinlista"/>
    <w:uiPriority w:val="99"/>
    <w:semiHidden/>
    <w:unhideWhenUsed/>
    <w:rsid w:val="00AB338C"/>
  </w:style>
  <w:style w:type="table" w:customStyle="1" w:styleId="Tablaconcuadrcula1">
    <w:name w:val="Tabla con cuadrícula1"/>
    <w:basedOn w:val="Tablanormal"/>
    <w:next w:val="Tablaconcuadrcula"/>
    <w:uiPriority w:val="99"/>
    <w:rsid w:val="00AB338C"/>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AB338C"/>
    <w:rPr>
      <w:i/>
      <w:iCs/>
      <w:color w:val="808080" w:themeColor="text1" w:themeTint="7F"/>
    </w:rPr>
  </w:style>
  <w:style w:type="paragraph" w:styleId="Sangra2detindependiente">
    <w:name w:val="Body Text Indent 2"/>
    <w:basedOn w:val="Normal"/>
    <w:link w:val="Sangra2detindependienteCar"/>
    <w:uiPriority w:val="99"/>
    <w:semiHidden/>
    <w:unhideWhenUsed/>
    <w:rsid w:val="00AB338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B338C"/>
    <w:rPr>
      <w:rFonts w:ascii="Times New Roman" w:eastAsia="Times New Roman" w:hAnsi="Times New Roman" w:cs="Times New Roman"/>
      <w:sz w:val="20"/>
      <w:szCs w:val="20"/>
      <w:lang w:eastAsia="es-ES"/>
    </w:rPr>
  </w:style>
  <w:style w:type="paragraph" w:customStyle="1" w:styleId="xl159">
    <w:name w:val="xl159"/>
    <w:basedOn w:val="Normal"/>
    <w:rsid w:val="00AB338C"/>
    <w:pPr>
      <w:pBdr>
        <w:left w:val="single" w:sz="12" w:space="0" w:color="auto"/>
        <w:bottom w:val="single" w:sz="4" w:space="0" w:color="auto"/>
        <w:right w:val="single" w:sz="12" w:space="0" w:color="auto"/>
      </w:pBdr>
      <w:shd w:val="clear" w:color="000000" w:fill="CCCCFF"/>
      <w:autoSpaceDE/>
      <w:autoSpaceDN/>
      <w:spacing w:before="100" w:beforeAutospacing="1" w:after="100" w:afterAutospacing="1"/>
      <w:jc w:val="center"/>
    </w:pPr>
    <w:rPr>
      <w:b/>
      <w:bCs/>
      <w:sz w:val="16"/>
      <w:szCs w:val="16"/>
    </w:rPr>
  </w:style>
  <w:style w:type="paragraph" w:customStyle="1" w:styleId="xl160">
    <w:name w:val="xl160"/>
    <w:basedOn w:val="Normal"/>
    <w:rsid w:val="00AB338C"/>
    <w:pPr>
      <w:pBdr>
        <w:left w:val="single" w:sz="12" w:space="0" w:color="auto"/>
        <w:bottom w:val="single" w:sz="8" w:space="0" w:color="000080"/>
        <w:right w:val="single" w:sz="12" w:space="0" w:color="auto"/>
      </w:pBdr>
      <w:shd w:val="clear" w:color="000000" w:fill="CCCCFF"/>
      <w:autoSpaceDE/>
      <w:autoSpaceDN/>
      <w:spacing w:before="100" w:beforeAutospacing="1" w:after="100" w:afterAutospacing="1"/>
      <w:jc w:val="right"/>
    </w:pPr>
    <w:rPr>
      <w:b/>
      <w:bCs/>
      <w:sz w:val="16"/>
      <w:szCs w:val="16"/>
    </w:rPr>
  </w:style>
  <w:style w:type="paragraph" w:customStyle="1" w:styleId="xl161">
    <w:name w:val="xl161"/>
    <w:basedOn w:val="Normal"/>
    <w:rsid w:val="00AB338C"/>
    <w:pPr>
      <w:pBdr>
        <w:left w:val="single" w:sz="12" w:space="0" w:color="auto"/>
        <w:bottom w:val="single" w:sz="8" w:space="0" w:color="000080"/>
        <w:right w:val="single" w:sz="12" w:space="0" w:color="auto"/>
      </w:pBdr>
      <w:shd w:val="clear" w:color="000000" w:fill="CCCCFF"/>
      <w:autoSpaceDE/>
      <w:autoSpaceDN/>
      <w:spacing w:before="100" w:beforeAutospacing="1" w:after="100" w:afterAutospacing="1"/>
      <w:jc w:val="right"/>
    </w:pPr>
    <w:rPr>
      <w:b/>
      <w:bCs/>
      <w:sz w:val="16"/>
      <w:szCs w:val="16"/>
    </w:rPr>
  </w:style>
  <w:style w:type="paragraph" w:customStyle="1" w:styleId="xl162">
    <w:name w:val="xl162"/>
    <w:basedOn w:val="Normal"/>
    <w:rsid w:val="00AB338C"/>
    <w:pPr>
      <w:pBdr>
        <w:left w:val="single" w:sz="12" w:space="0" w:color="auto"/>
        <w:bottom w:val="single" w:sz="8" w:space="0" w:color="000080"/>
      </w:pBdr>
      <w:shd w:val="clear" w:color="000000" w:fill="CCCCFF"/>
      <w:autoSpaceDE/>
      <w:autoSpaceDN/>
      <w:spacing w:before="100" w:beforeAutospacing="1" w:after="100" w:afterAutospacing="1"/>
      <w:jc w:val="right"/>
    </w:pPr>
    <w:rPr>
      <w:b/>
      <w:bCs/>
      <w:sz w:val="16"/>
      <w:szCs w:val="16"/>
    </w:rPr>
  </w:style>
  <w:style w:type="paragraph" w:customStyle="1" w:styleId="xl163">
    <w:name w:val="xl163"/>
    <w:basedOn w:val="Normal"/>
    <w:rsid w:val="00AB338C"/>
    <w:pPr>
      <w:pBdr>
        <w:bottom w:val="single" w:sz="8" w:space="0" w:color="000080"/>
      </w:pBdr>
      <w:shd w:val="clear" w:color="000000" w:fill="CCCCFF"/>
      <w:autoSpaceDE/>
      <w:autoSpaceDN/>
      <w:spacing w:before="100" w:beforeAutospacing="1" w:after="100" w:afterAutospacing="1"/>
      <w:jc w:val="right"/>
    </w:pPr>
    <w:rPr>
      <w:b/>
      <w:bCs/>
      <w:sz w:val="16"/>
      <w:szCs w:val="16"/>
    </w:rPr>
  </w:style>
  <w:style w:type="paragraph" w:customStyle="1" w:styleId="xl164">
    <w:name w:val="xl164"/>
    <w:basedOn w:val="Normal"/>
    <w:rsid w:val="00AB338C"/>
    <w:pPr>
      <w:pBdr>
        <w:left w:val="single" w:sz="12" w:space="0" w:color="auto"/>
        <w:bottom w:val="single" w:sz="4" w:space="0" w:color="auto"/>
        <w:right w:val="single" w:sz="12" w:space="0" w:color="auto"/>
      </w:pBdr>
      <w:shd w:val="clear" w:color="000000" w:fill="CCCCFF"/>
      <w:autoSpaceDE/>
      <w:autoSpaceDN/>
      <w:spacing w:before="100" w:beforeAutospacing="1" w:after="100" w:afterAutospacing="1"/>
      <w:jc w:val="center"/>
    </w:pPr>
    <w:rPr>
      <w:b/>
      <w:bCs/>
      <w:sz w:val="16"/>
      <w:szCs w:val="16"/>
    </w:rPr>
  </w:style>
  <w:style w:type="paragraph" w:customStyle="1" w:styleId="xl165">
    <w:name w:val="xl165"/>
    <w:basedOn w:val="Normal"/>
    <w:rsid w:val="00AB338C"/>
    <w:pPr>
      <w:pBdr>
        <w:left w:val="single" w:sz="12" w:space="0" w:color="auto"/>
        <w:bottom w:val="single" w:sz="8" w:space="0" w:color="000080"/>
        <w:right w:val="single" w:sz="12" w:space="0" w:color="auto"/>
      </w:pBdr>
      <w:shd w:val="clear" w:color="000000" w:fill="CCCCFF"/>
      <w:autoSpaceDE/>
      <w:autoSpaceDN/>
      <w:spacing w:before="100" w:beforeAutospacing="1" w:after="100" w:afterAutospacing="1"/>
      <w:jc w:val="right"/>
    </w:pPr>
    <w:rPr>
      <w:b/>
      <w:bCs/>
      <w:sz w:val="16"/>
      <w:szCs w:val="16"/>
    </w:rPr>
  </w:style>
  <w:style w:type="paragraph" w:customStyle="1" w:styleId="xl166">
    <w:name w:val="xl166"/>
    <w:basedOn w:val="Normal"/>
    <w:rsid w:val="00AB338C"/>
    <w:pPr>
      <w:pBdr>
        <w:left w:val="single" w:sz="12" w:space="0" w:color="auto"/>
        <w:bottom w:val="single" w:sz="8" w:space="0" w:color="000080"/>
        <w:right w:val="single" w:sz="12" w:space="0" w:color="auto"/>
      </w:pBdr>
      <w:shd w:val="clear" w:color="000000" w:fill="CCCCFF"/>
      <w:autoSpaceDE/>
      <w:autoSpaceDN/>
      <w:spacing w:before="100" w:beforeAutospacing="1" w:after="100" w:afterAutospacing="1"/>
      <w:jc w:val="right"/>
    </w:pPr>
    <w:rPr>
      <w:b/>
      <w:bCs/>
      <w:sz w:val="16"/>
      <w:szCs w:val="16"/>
    </w:rPr>
  </w:style>
  <w:style w:type="paragraph" w:customStyle="1" w:styleId="xl167">
    <w:name w:val="xl167"/>
    <w:basedOn w:val="Normal"/>
    <w:rsid w:val="00AB338C"/>
    <w:pPr>
      <w:pBdr>
        <w:left w:val="single" w:sz="12" w:space="0" w:color="auto"/>
        <w:bottom w:val="single" w:sz="8" w:space="0" w:color="000080"/>
      </w:pBdr>
      <w:shd w:val="clear" w:color="000000" w:fill="CCCCFF"/>
      <w:autoSpaceDE/>
      <w:autoSpaceDN/>
      <w:spacing w:before="100" w:beforeAutospacing="1" w:after="100" w:afterAutospacing="1"/>
      <w:jc w:val="right"/>
    </w:pPr>
    <w:rPr>
      <w:b/>
      <w:bCs/>
      <w:sz w:val="16"/>
      <w:szCs w:val="16"/>
    </w:rPr>
  </w:style>
  <w:style w:type="paragraph" w:customStyle="1" w:styleId="xl168">
    <w:name w:val="xl168"/>
    <w:basedOn w:val="Normal"/>
    <w:rsid w:val="00AB338C"/>
    <w:pPr>
      <w:pBdr>
        <w:bottom w:val="single" w:sz="8" w:space="0" w:color="000080"/>
      </w:pBdr>
      <w:shd w:val="clear" w:color="000000" w:fill="CCCCFF"/>
      <w:autoSpaceDE/>
      <w:autoSpaceDN/>
      <w:spacing w:before="100" w:beforeAutospacing="1" w:after="100" w:afterAutospacing="1"/>
      <w:jc w:val="right"/>
    </w:pPr>
    <w:rPr>
      <w:b/>
      <w:bCs/>
      <w:sz w:val="16"/>
      <w:szCs w:val="16"/>
    </w:rPr>
  </w:style>
  <w:style w:type="paragraph" w:customStyle="1" w:styleId="xl169">
    <w:name w:val="xl169"/>
    <w:basedOn w:val="Normal"/>
    <w:rsid w:val="00AB338C"/>
    <w:pPr>
      <w:pBdr>
        <w:right w:val="single" w:sz="12" w:space="0" w:color="auto"/>
      </w:pBdr>
      <w:autoSpaceDE/>
      <w:autoSpaceDN/>
      <w:spacing w:before="100" w:beforeAutospacing="1" w:after="100" w:afterAutospacing="1"/>
    </w:pPr>
    <w:rPr>
      <w:color w:val="000000"/>
      <w:sz w:val="16"/>
      <w:szCs w:val="16"/>
    </w:rPr>
  </w:style>
  <w:style w:type="character" w:styleId="Textodelmarcadordeposicin">
    <w:name w:val="Placeholder Text"/>
    <w:basedOn w:val="Fuentedeprrafopredeter"/>
    <w:uiPriority w:val="99"/>
    <w:semiHidden/>
    <w:rsid w:val="00AB338C"/>
    <w:rPr>
      <w:color w:val="808080"/>
    </w:rPr>
  </w:style>
  <w:style w:type="paragraph" w:customStyle="1" w:styleId="Lneadeasunto">
    <w:name w:val="Línea de asunto"/>
    <w:basedOn w:val="Normal"/>
    <w:rsid w:val="00AB338C"/>
    <w:pPr>
      <w:autoSpaceDE/>
      <w:autoSpaceDN/>
      <w:spacing w:after="200"/>
    </w:pPr>
    <w:rPr>
      <w:rFonts w:ascii="Cambria" w:hAnsi="Cambria"/>
      <w:sz w:val="24"/>
      <w:szCs w:val="24"/>
      <w:lang w:val="es-ES_tradnl" w:eastAsia="en-US"/>
    </w:rPr>
  </w:style>
  <w:style w:type="paragraph" w:customStyle="1" w:styleId="Ttulo11">
    <w:name w:val="Título 11"/>
    <w:basedOn w:val="Normal"/>
    <w:uiPriority w:val="1"/>
    <w:qFormat/>
    <w:rsid w:val="00AB338C"/>
    <w:pPr>
      <w:widowControl w:val="0"/>
      <w:spacing w:before="108"/>
      <w:ind w:left="1425" w:right="1146"/>
      <w:jc w:val="both"/>
      <w:outlineLvl w:val="1"/>
    </w:pPr>
    <w:rPr>
      <w:rFonts w:ascii="Arial" w:eastAsia="Arial" w:hAnsi="Arial" w:cs="Arial"/>
      <w:sz w:val="21"/>
      <w:szCs w:val="21"/>
      <w:lang w:bidi="es-ES"/>
    </w:rPr>
  </w:style>
  <w:style w:type="paragraph" w:customStyle="1" w:styleId="xl170">
    <w:name w:val="xl170"/>
    <w:basedOn w:val="Normal"/>
    <w:rsid w:val="00E23D7D"/>
    <w:pPr>
      <w:pBdr>
        <w:bottom w:val="single" w:sz="4" w:space="0" w:color="auto"/>
        <w:right w:val="single" w:sz="12" w:space="0" w:color="auto"/>
      </w:pBdr>
      <w:autoSpaceDE/>
      <w:autoSpaceDN/>
      <w:spacing w:before="100" w:beforeAutospacing="1" w:after="100" w:afterAutospacing="1"/>
    </w:pPr>
    <w:rPr>
      <w:sz w:val="16"/>
      <w:szCs w:val="16"/>
    </w:rPr>
  </w:style>
  <w:style w:type="paragraph" w:customStyle="1" w:styleId="xl171">
    <w:name w:val="xl171"/>
    <w:basedOn w:val="Normal"/>
    <w:rsid w:val="00E23D7D"/>
    <w:pPr>
      <w:pBdr>
        <w:right w:val="single" w:sz="12" w:space="0" w:color="auto"/>
      </w:pBdr>
      <w:autoSpaceDE/>
      <w:autoSpaceDN/>
      <w:spacing w:before="100" w:beforeAutospacing="1" w:after="100" w:afterAutospacing="1"/>
    </w:pPr>
    <w:rPr>
      <w:sz w:val="16"/>
      <w:szCs w:val="16"/>
    </w:rPr>
  </w:style>
  <w:style w:type="paragraph" w:customStyle="1" w:styleId="xl172">
    <w:name w:val="xl172"/>
    <w:basedOn w:val="Normal"/>
    <w:rsid w:val="00E23D7D"/>
    <w:pPr>
      <w:pBdr>
        <w:top w:val="single" w:sz="4" w:space="0" w:color="auto"/>
        <w:left w:val="single" w:sz="12" w:space="0" w:color="auto"/>
      </w:pBdr>
      <w:autoSpaceDE/>
      <w:autoSpaceDN/>
      <w:spacing w:before="100" w:beforeAutospacing="1" w:after="100" w:afterAutospacing="1"/>
      <w:jc w:val="right"/>
    </w:pPr>
    <w:rPr>
      <w:b/>
      <w:bCs/>
      <w:sz w:val="16"/>
      <w:szCs w:val="16"/>
    </w:rPr>
  </w:style>
  <w:style w:type="paragraph" w:customStyle="1" w:styleId="xl173">
    <w:name w:val="xl173"/>
    <w:basedOn w:val="Normal"/>
    <w:rsid w:val="00E23D7D"/>
    <w:pPr>
      <w:pBdr>
        <w:left w:val="single" w:sz="12" w:space="0" w:color="auto"/>
        <w:bottom w:val="single" w:sz="4" w:space="0" w:color="auto"/>
        <w:right w:val="single" w:sz="12" w:space="0" w:color="auto"/>
      </w:pBdr>
      <w:shd w:val="clear" w:color="000000" w:fill="CCCCFF"/>
      <w:autoSpaceDE/>
      <w:autoSpaceDN/>
      <w:spacing w:before="100" w:beforeAutospacing="1" w:after="100" w:afterAutospacing="1"/>
      <w:jc w:val="center"/>
    </w:pPr>
    <w:rPr>
      <w:b/>
      <w:bCs/>
      <w:sz w:val="16"/>
      <w:szCs w:val="16"/>
    </w:rPr>
  </w:style>
  <w:style w:type="paragraph" w:customStyle="1" w:styleId="xl174">
    <w:name w:val="xl174"/>
    <w:basedOn w:val="Normal"/>
    <w:rsid w:val="00E23D7D"/>
    <w:pPr>
      <w:pBdr>
        <w:left w:val="single" w:sz="12" w:space="0" w:color="auto"/>
        <w:bottom w:val="single" w:sz="8" w:space="0" w:color="000080"/>
        <w:right w:val="single" w:sz="12" w:space="0" w:color="auto"/>
      </w:pBdr>
      <w:shd w:val="clear" w:color="000000" w:fill="CCCCFF"/>
      <w:autoSpaceDE/>
      <w:autoSpaceDN/>
      <w:spacing w:before="100" w:beforeAutospacing="1" w:after="100" w:afterAutospacing="1"/>
      <w:jc w:val="right"/>
    </w:pPr>
    <w:rPr>
      <w:b/>
      <w:bCs/>
      <w:sz w:val="16"/>
      <w:szCs w:val="16"/>
    </w:rPr>
  </w:style>
  <w:style w:type="paragraph" w:customStyle="1" w:styleId="xl175">
    <w:name w:val="xl175"/>
    <w:basedOn w:val="Normal"/>
    <w:rsid w:val="00E23D7D"/>
    <w:pPr>
      <w:pBdr>
        <w:left w:val="single" w:sz="12" w:space="0" w:color="auto"/>
        <w:bottom w:val="single" w:sz="8" w:space="0" w:color="000080"/>
        <w:right w:val="single" w:sz="12" w:space="0" w:color="auto"/>
      </w:pBdr>
      <w:shd w:val="clear" w:color="000000" w:fill="CCCCFF"/>
      <w:autoSpaceDE/>
      <w:autoSpaceDN/>
      <w:spacing w:before="100" w:beforeAutospacing="1" w:after="100" w:afterAutospacing="1"/>
      <w:jc w:val="right"/>
    </w:pPr>
    <w:rPr>
      <w:b/>
      <w:bCs/>
      <w:sz w:val="16"/>
      <w:szCs w:val="16"/>
    </w:rPr>
  </w:style>
  <w:style w:type="paragraph" w:customStyle="1" w:styleId="xl176">
    <w:name w:val="xl176"/>
    <w:basedOn w:val="Normal"/>
    <w:rsid w:val="00E23D7D"/>
    <w:pPr>
      <w:pBdr>
        <w:left w:val="single" w:sz="12" w:space="0" w:color="auto"/>
        <w:bottom w:val="single" w:sz="8" w:space="0" w:color="000080"/>
      </w:pBdr>
      <w:shd w:val="clear" w:color="000000" w:fill="CCCCFF"/>
      <w:autoSpaceDE/>
      <w:autoSpaceDN/>
      <w:spacing w:before="100" w:beforeAutospacing="1" w:after="100" w:afterAutospacing="1"/>
      <w:jc w:val="right"/>
    </w:pPr>
    <w:rPr>
      <w:b/>
      <w:bCs/>
      <w:sz w:val="16"/>
      <w:szCs w:val="16"/>
    </w:rPr>
  </w:style>
  <w:style w:type="paragraph" w:customStyle="1" w:styleId="xl177">
    <w:name w:val="xl177"/>
    <w:basedOn w:val="Normal"/>
    <w:rsid w:val="00E23D7D"/>
    <w:pPr>
      <w:pBdr>
        <w:bottom w:val="single" w:sz="8" w:space="0" w:color="000080"/>
      </w:pBdr>
      <w:shd w:val="clear" w:color="000000" w:fill="CCCCFF"/>
      <w:autoSpaceDE/>
      <w:autoSpaceDN/>
      <w:spacing w:before="100" w:beforeAutospacing="1" w:after="100" w:afterAutospacing="1"/>
      <w:jc w:val="right"/>
    </w:pPr>
    <w:rPr>
      <w:b/>
      <w:bCs/>
      <w:sz w:val="16"/>
      <w:szCs w:val="16"/>
    </w:rPr>
  </w:style>
  <w:style w:type="paragraph" w:customStyle="1" w:styleId="xl178">
    <w:name w:val="xl178"/>
    <w:basedOn w:val="Normal"/>
    <w:rsid w:val="00E23D7D"/>
    <w:pPr>
      <w:pBdr>
        <w:left w:val="single" w:sz="12" w:space="0" w:color="auto"/>
        <w:bottom w:val="single" w:sz="4" w:space="0" w:color="auto"/>
      </w:pBdr>
      <w:autoSpaceDE/>
      <w:autoSpaceDN/>
      <w:spacing w:before="100" w:beforeAutospacing="1" w:after="100" w:afterAutospacing="1"/>
      <w:jc w:val="right"/>
    </w:pPr>
    <w:rPr>
      <w:b/>
      <w:bCs/>
      <w:sz w:val="16"/>
      <w:szCs w:val="16"/>
    </w:rPr>
  </w:style>
  <w:style w:type="paragraph" w:styleId="Cita">
    <w:name w:val="Quote"/>
    <w:basedOn w:val="Normal"/>
    <w:next w:val="Normal"/>
    <w:link w:val="CitaCar"/>
    <w:uiPriority w:val="29"/>
    <w:qFormat/>
    <w:rsid w:val="00E23D7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23D7D"/>
    <w:rPr>
      <w:rFonts w:ascii="Times New Roman" w:eastAsia="Times New Roman" w:hAnsi="Times New Roman" w:cs="Times New Roman"/>
      <w:i/>
      <w:iCs/>
      <w:color w:val="404040" w:themeColor="text1" w:themeTint="BF"/>
      <w:sz w:val="20"/>
      <w:szCs w:val="20"/>
      <w:lang w:eastAsia="es-ES"/>
    </w:rPr>
  </w:style>
  <w:style w:type="paragraph" w:styleId="Citadestacada">
    <w:name w:val="Intense Quote"/>
    <w:basedOn w:val="Normal"/>
    <w:next w:val="Normal"/>
    <w:link w:val="CitadestacadaCar"/>
    <w:uiPriority w:val="30"/>
    <w:qFormat/>
    <w:rsid w:val="00E23D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E23D7D"/>
    <w:rPr>
      <w:rFonts w:ascii="Times New Roman" w:eastAsia="Times New Roman" w:hAnsi="Times New Roman" w:cs="Times New Roman"/>
      <w:i/>
      <w:iCs/>
      <w:color w:val="4F81BD" w:themeColor="accent1"/>
      <w:sz w:val="20"/>
      <w:szCs w:val="20"/>
      <w:lang w:eastAsia="es-ES"/>
    </w:rPr>
  </w:style>
  <w:style w:type="character" w:styleId="Referenciaintensa">
    <w:name w:val="Intense Reference"/>
    <w:basedOn w:val="Fuentedeprrafopredeter"/>
    <w:uiPriority w:val="32"/>
    <w:qFormat/>
    <w:rsid w:val="00E23D7D"/>
    <w:rPr>
      <w:b/>
      <w:bCs/>
      <w:smallCaps/>
      <w:color w:val="4F81BD" w:themeColor="accent1"/>
      <w:spacing w:val="5"/>
    </w:rPr>
  </w:style>
  <w:style w:type="character" w:styleId="nfasisintenso">
    <w:name w:val="Intense Emphasis"/>
    <w:basedOn w:val="Fuentedeprrafopredeter"/>
    <w:uiPriority w:val="21"/>
    <w:qFormat/>
    <w:rsid w:val="00E23D7D"/>
    <w:rPr>
      <w:i/>
      <w:iCs/>
      <w:color w:val="4F81BD" w:themeColor="accent1"/>
    </w:rPr>
  </w:style>
  <w:style w:type="paragraph" w:customStyle="1" w:styleId="parrafo">
    <w:name w:val="parrafo"/>
    <w:basedOn w:val="Normal"/>
    <w:rsid w:val="00E23D7D"/>
    <w:pPr>
      <w:autoSpaceDE/>
      <w:autoSpaceDN/>
      <w:spacing w:before="100" w:beforeAutospacing="1" w:after="100" w:afterAutospacing="1"/>
    </w:pPr>
    <w:rPr>
      <w:sz w:val="24"/>
      <w:szCs w:val="24"/>
    </w:rPr>
  </w:style>
  <w:style w:type="paragraph" w:customStyle="1" w:styleId="msonormal0">
    <w:name w:val="msonormal"/>
    <w:basedOn w:val="Normal"/>
    <w:rsid w:val="00E23D7D"/>
    <w:pPr>
      <w:autoSpaceDE/>
      <w:autoSpaceDN/>
      <w:spacing w:before="100" w:beforeAutospacing="1" w:after="100" w:afterAutospacing="1"/>
    </w:pPr>
    <w:rPr>
      <w:sz w:val="24"/>
      <w:szCs w:val="24"/>
    </w:rPr>
  </w:style>
  <w:style w:type="paragraph" w:customStyle="1" w:styleId="xl179">
    <w:name w:val="xl179"/>
    <w:basedOn w:val="Normal"/>
    <w:rsid w:val="00E23D7D"/>
    <w:pPr>
      <w:pBdr>
        <w:left w:val="single" w:sz="12" w:space="0" w:color="auto"/>
        <w:bottom w:val="single" w:sz="4" w:space="0" w:color="auto"/>
        <w:right w:val="single" w:sz="12" w:space="0" w:color="auto"/>
      </w:pBdr>
      <w:shd w:val="clear" w:color="000000" w:fill="C5D9F1"/>
      <w:autoSpaceDE/>
      <w:autoSpaceDN/>
      <w:spacing w:before="100" w:beforeAutospacing="1" w:after="100" w:afterAutospacing="1"/>
      <w:jc w:val="center"/>
    </w:pPr>
    <w:rPr>
      <w:b/>
      <w:bCs/>
      <w:sz w:val="16"/>
      <w:szCs w:val="16"/>
    </w:rPr>
  </w:style>
  <w:style w:type="paragraph" w:customStyle="1" w:styleId="xl180">
    <w:name w:val="xl180"/>
    <w:basedOn w:val="Normal"/>
    <w:rsid w:val="00E23D7D"/>
    <w:pPr>
      <w:pBdr>
        <w:left w:val="single" w:sz="12" w:space="0" w:color="auto"/>
        <w:bottom w:val="single" w:sz="8" w:space="0" w:color="000080"/>
        <w:right w:val="single" w:sz="12" w:space="0" w:color="auto"/>
      </w:pBdr>
      <w:shd w:val="clear" w:color="000000" w:fill="C5D9F1"/>
      <w:autoSpaceDE/>
      <w:autoSpaceDN/>
      <w:spacing w:before="100" w:beforeAutospacing="1" w:after="100" w:afterAutospacing="1"/>
      <w:jc w:val="right"/>
    </w:pPr>
    <w:rPr>
      <w:b/>
      <w:bCs/>
      <w:sz w:val="16"/>
      <w:szCs w:val="16"/>
    </w:rPr>
  </w:style>
  <w:style w:type="paragraph" w:customStyle="1" w:styleId="xl181">
    <w:name w:val="xl181"/>
    <w:basedOn w:val="Normal"/>
    <w:rsid w:val="00E23D7D"/>
    <w:pPr>
      <w:pBdr>
        <w:left w:val="single" w:sz="12" w:space="0" w:color="auto"/>
        <w:bottom w:val="single" w:sz="8" w:space="0" w:color="000080"/>
        <w:right w:val="single" w:sz="12" w:space="0" w:color="auto"/>
      </w:pBdr>
      <w:shd w:val="clear" w:color="000000" w:fill="C5D9F1"/>
      <w:autoSpaceDE/>
      <w:autoSpaceDN/>
      <w:spacing w:before="100" w:beforeAutospacing="1" w:after="100" w:afterAutospacing="1"/>
      <w:jc w:val="right"/>
    </w:pPr>
    <w:rPr>
      <w:b/>
      <w:bCs/>
      <w:sz w:val="16"/>
      <w:szCs w:val="16"/>
    </w:rPr>
  </w:style>
  <w:style w:type="paragraph" w:customStyle="1" w:styleId="xl182">
    <w:name w:val="xl182"/>
    <w:basedOn w:val="Normal"/>
    <w:rsid w:val="00E23D7D"/>
    <w:pPr>
      <w:pBdr>
        <w:left w:val="single" w:sz="12" w:space="0" w:color="auto"/>
        <w:bottom w:val="single" w:sz="8" w:space="0" w:color="000080"/>
      </w:pBdr>
      <w:shd w:val="clear" w:color="000000" w:fill="C5D9F1"/>
      <w:autoSpaceDE/>
      <w:autoSpaceDN/>
      <w:spacing w:before="100" w:beforeAutospacing="1" w:after="100" w:afterAutospacing="1"/>
      <w:jc w:val="right"/>
    </w:pPr>
    <w:rPr>
      <w:b/>
      <w:bCs/>
      <w:sz w:val="16"/>
      <w:szCs w:val="16"/>
    </w:rPr>
  </w:style>
  <w:style w:type="paragraph" w:customStyle="1" w:styleId="xl183">
    <w:name w:val="xl183"/>
    <w:basedOn w:val="Normal"/>
    <w:rsid w:val="00E23D7D"/>
    <w:pPr>
      <w:pBdr>
        <w:bottom w:val="single" w:sz="8" w:space="0" w:color="000080"/>
      </w:pBdr>
      <w:shd w:val="clear" w:color="000000" w:fill="C5D9F1"/>
      <w:autoSpaceDE/>
      <w:autoSpaceDN/>
      <w:spacing w:before="100" w:beforeAutospacing="1" w:after="100" w:afterAutospacing="1"/>
      <w:jc w:val="right"/>
    </w:pPr>
    <w:rPr>
      <w:b/>
      <w:bCs/>
      <w:sz w:val="16"/>
      <w:szCs w:val="16"/>
    </w:rPr>
  </w:style>
  <w:style w:type="paragraph" w:customStyle="1" w:styleId="xl184">
    <w:name w:val="xl184"/>
    <w:basedOn w:val="Normal"/>
    <w:rsid w:val="00542D2E"/>
    <w:pPr>
      <w:pBdr>
        <w:top w:val="single" w:sz="4" w:space="0" w:color="000080"/>
        <w:left w:val="single" w:sz="12" w:space="0" w:color="auto"/>
        <w:bottom w:val="single" w:sz="4" w:space="0" w:color="auto"/>
      </w:pBdr>
      <w:shd w:val="clear" w:color="000000" w:fill="C5D9F1"/>
      <w:autoSpaceDE/>
      <w:autoSpaceDN/>
      <w:spacing w:before="100" w:beforeAutospacing="1" w:after="100" w:afterAutospacing="1"/>
      <w:jc w:val="right"/>
    </w:pPr>
    <w:rPr>
      <w:b/>
      <w:bCs/>
      <w:i/>
      <w:iCs/>
      <w:sz w:val="16"/>
      <w:szCs w:val="16"/>
    </w:rPr>
  </w:style>
  <w:style w:type="paragraph" w:customStyle="1" w:styleId="xl185">
    <w:name w:val="xl185"/>
    <w:basedOn w:val="Normal"/>
    <w:rsid w:val="00542D2E"/>
    <w:pPr>
      <w:pBdr>
        <w:top w:val="single" w:sz="4" w:space="0" w:color="000080"/>
        <w:left w:val="single" w:sz="12" w:space="0" w:color="auto"/>
        <w:bottom w:val="single" w:sz="4" w:space="0" w:color="auto"/>
        <w:right w:val="single" w:sz="12" w:space="0" w:color="auto"/>
      </w:pBdr>
      <w:shd w:val="clear" w:color="000000" w:fill="C5D9F1"/>
      <w:autoSpaceDE/>
      <w:autoSpaceDN/>
      <w:spacing w:before="100" w:beforeAutospacing="1" w:after="100" w:afterAutospacing="1"/>
      <w:jc w:val="right"/>
    </w:pPr>
    <w:rPr>
      <w:b/>
      <w:bCs/>
      <w:i/>
      <w:iCs/>
      <w:sz w:val="16"/>
      <w:szCs w:val="16"/>
    </w:rPr>
  </w:style>
  <w:style w:type="paragraph" w:customStyle="1" w:styleId="xl186">
    <w:name w:val="xl186"/>
    <w:basedOn w:val="Normal"/>
    <w:rsid w:val="00542D2E"/>
    <w:pPr>
      <w:pBdr>
        <w:top w:val="single" w:sz="4" w:space="0" w:color="000080"/>
        <w:left w:val="single" w:sz="12" w:space="0" w:color="auto"/>
        <w:bottom w:val="single" w:sz="4" w:space="0" w:color="auto"/>
      </w:pBdr>
      <w:shd w:val="clear" w:color="000000" w:fill="C5D9F1"/>
      <w:autoSpaceDE/>
      <w:autoSpaceDN/>
      <w:spacing w:before="100" w:beforeAutospacing="1" w:after="100" w:afterAutospacing="1"/>
      <w:jc w:val="right"/>
    </w:pPr>
    <w:rPr>
      <w:b/>
      <w:bCs/>
      <w:i/>
      <w:iCs/>
      <w:sz w:val="16"/>
      <w:szCs w:val="16"/>
    </w:rPr>
  </w:style>
  <w:style w:type="paragraph" w:customStyle="1" w:styleId="xl187">
    <w:name w:val="xl187"/>
    <w:basedOn w:val="Normal"/>
    <w:rsid w:val="00542D2E"/>
    <w:pPr>
      <w:pBdr>
        <w:left w:val="single" w:sz="12" w:space="0" w:color="auto"/>
      </w:pBdr>
      <w:autoSpaceDE/>
      <w:autoSpaceDN/>
      <w:spacing w:before="100" w:beforeAutospacing="1" w:after="100" w:afterAutospacing="1"/>
    </w:pPr>
    <w:rPr>
      <w:b/>
      <w:bCs/>
      <w:sz w:val="16"/>
      <w:szCs w:val="16"/>
    </w:rPr>
  </w:style>
  <w:style w:type="paragraph" w:customStyle="1" w:styleId="xl188">
    <w:name w:val="xl188"/>
    <w:basedOn w:val="Normal"/>
    <w:rsid w:val="00542D2E"/>
    <w:pPr>
      <w:pBdr>
        <w:right w:val="single" w:sz="12" w:space="0" w:color="auto"/>
      </w:pBdr>
      <w:autoSpaceDE/>
      <w:autoSpaceDN/>
      <w:spacing w:before="100" w:beforeAutospacing="1" w:after="100" w:afterAutospacing="1"/>
    </w:pPr>
    <w:rPr>
      <w:color w:val="FF0000"/>
      <w:sz w:val="16"/>
      <w:szCs w:val="16"/>
    </w:rPr>
  </w:style>
  <w:style w:type="paragraph" w:customStyle="1" w:styleId="xl189">
    <w:name w:val="xl189"/>
    <w:basedOn w:val="Normal"/>
    <w:rsid w:val="00542D2E"/>
    <w:pPr>
      <w:pBdr>
        <w:left w:val="single" w:sz="12" w:space="0" w:color="auto"/>
        <w:bottom w:val="single" w:sz="4" w:space="0" w:color="auto"/>
        <w:right w:val="single" w:sz="12" w:space="0" w:color="auto"/>
      </w:pBdr>
      <w:shd w:val="clear" w:color="000000" w:fill="C5D9F1"/>
      <w:autoSpaceDE/>
      <w:autoSpaceDN/>
      <w:spacing w:before="100" w:beforeAutospacing="1" w:after="100" w:afterAutospacing="1"/>
      <w:jc w:val="center"/>
    </w:pPr>
    <w:rPr>
      <w:b/>
      <w:bCs/>
      <w:sz w:val="16"/>
      <w:szCs w:val="16"/>
    </w:rPr>
  </w:style>
  <w:style w:type="paragraph" w:customStyle="1" w:styleId="xl190">
    <w:name w:val="xl190"/>
    <w:basedOn w:val="Normal"/>
    <w:rsid w:val="00542D2E"/>
    <w:pPr>
      <w:pBdr>
        <w:left w:val="single" w:sz="12" w:space="0" w:color="auto"/>
        <w:bottom w:val="single" w:sz="8" w:space="0" w:color="000080"/>
        <w:right w:val="single" w:sz="12" w:space="0" w:color="auto"/>
      </w:pBdr>
      <w:shd w:val="clear" w:color="000000" w:fill="C5D9F1"/>
      <w:autoSpaceDE/>
      <w:autoSpaceDN/>
      <w:spacing w:before="100" w:beforeAutospacing="1" w:after="100" w:afterAutospacing="1"/>
      <w:jc w:val="right"/>
    </w:pPr>
    <w:rPr>
      <w:b/>
      <w:bCs/>
      <w:sz w:val="16"/>
      <w:szCs w:val="16"/>
    </w:rPr>
  </w:style>
  <w:style w:type="paragraph" w:customStyle="1" w:styleId="xl191">
    <w:name w:val="xl191"/>
    <w:basedOn w:val="Normal"/>
    <w:rsid w:val="00542D2E"/>
    <w:pPr>
      <w:pBdr>
        <w:left w:val="single" w:sz="12" w:space="0" w:color="auto"/>
        <w:bottom w:val="single" w:sz="8" w:space="0" w:color="000080"/>
        <w:right w:val="single" w:sz="12" w:space="0" w:color="auto"/>
      </w:pBdr>
      <w:shd w:val="clear" w:color="000000" w:fill="C5D9F1"/>
      <w:autoSpaceDE/>
      <w:autoSpaceDN/>
      <w:spacing w:before="100" w:beforeAutospacing="1" w:after="100" w:afterAutospacing="1"/>
      <w:jc w:val="right"/>
    </w:pPr>
    <w:rPr>
      <w:b/>
      <w:bCs/>
      <w:sz w:val="16"/>
      <w:szCs w:val="16"/>
    </w:rPr>
  </w:style>
  <w:style w:type="paragraph" w:customStyle="1" w:styleId="xl192">
    <w:name w:val="xl192"/>
    <w:basedOn w:val="Normal"/>
    <w:rsid w:val="00542D2E"/>
    <w:pPr>
      <w:pBdr>
        <w:left w:val="single" w:sz="12" w:space="0" w:color="auto"/>
        <w:bottom w:val="single" w:sz="8" w:space="0" w:color="000080"/>
      </w:pBdr>
      <w:shd w:val="clear" w:color="000000" w:fill="C5D9F1"/>
      <w:autoSpaceDE/>
      <w:autoSpaceDN/>
      <w:spacing w:before="100" w:beforeAutospacing="1" w:after="100" w:afterAutospacing="1"/>
      <w:jc w:val="right"/>
    </w:pPr>
    <w:rPr>
      <w:b/>
      <w:bCs/>
      <w:sz w:val="16"/>
      <w:szCs w:val="16"/>
    </w:rPr>
  </w:style>
  <w:style w:type="paragraph" w:customStyle="1" w:styleId="xl193">
    <w:name w:val="xl193"/>
    <w:basedOn w:val="Normal"/>
    <w:rsid w:val="00542D2E"/>
    <w:pPr>
      <w:pBdr>
        <w:bottom w:val="single" w:sz="8" w:space="0" w:color="000080"/>
      </w:pBdr>
      <w:shd w:val="clear" w:color="000000" w:fill="C5D9F1"/>
      <w:autoSpaceDE/>
      <w:autoSpaceDN/>
      <w:spacing w:before="100" w:beforeAutospacing="1" w:after="100" w:afterAutospacing="1"/>
      <w:jc w:val="right"/>
    </w:pPr>
    <w:rPr>
      <w:b/>
      <w:bCs/>
      <w:sz w:val="16"/>
      <w:szCs w:val="16"/>
    </w:rPr>
  </w:style>
  <w:style w:type="paragraph" w:customStyle="1" w:styleId="xl194">
    <w:name w:val="xl194"/>
    <w:basedOn w:val="Normal"/>
    <w:rsid w:val="00542D2E"/>
    <w:pPr>
      <w:pBdr>
        <w:top w:val="single" w:sz="4" w:space="0" w:color="000080"/>
        <w:bottom w:val="single" w:sz="4" w:space="0" w:color="auto"/>
        <w:right w:val="single" w:sz="12" w:space="0" w:color="auto"/>
      </w:pBdr>
      <w:shd w:val="clear" w:color="000000" w:fill="C5D9F1"/>
      <w:autoSpaceDE/>
      <w:autoSpaceDN/>
      <w:spacing w:before="100" w:beforeAutospacing="1" w:after="100" w:afterAutospacing="1"/>
      <w:jc w:val="right"/>
    </w:pPr>
    <w:rPr>
      <w:rFonts w:ascii="Arial" w:hAnsi="Arial" w:cs="Arial"/>
      <w:b/>
      <w:bCs/>
      <w:i/>
      <w:iCs/>
      <w:sz w:val="12"/>
      <w:szCs w:val="12"/>
    </w:rPr>
  </w:style>
  <w:style w:type="paragraph" w:customStyle="1" w:styleId="xl195">
    <w:name w:val="xl195"/>
    <w:basedOn w:val="Normal"/>
    <w:rsid w:val="00542D2E"/>
    <w:pPr>
      <w:pBdr>
        <w:top w:val="single" w:sz="4" w:space="0" w:color="000080"/>
        <w:left w:val="single" w:sz="12" w:space="0" w:color="auto"/>
        <w:bottom w:val="single" w:sz="4" w:space="0" w:color="auto"/>
      </w:pBdr>
      <w:shd w:val="clear" w:color="000000" w:fill="C5D9F1"/>
      <w:autoSpaceDE/>
      <w:autoSpaceDN/>
      <w:spacing w:before="100" w:beforeAutospacing="1" w:after="100" w:afterAutospacing="1"/>
      <w:jc w:val="right"/>
    </w:pPr>
    <w:rPr>
      <w:rFonts w:ascii="Arial" w:hAnsi="Arial" w:cs="Arial"/>
      <w:b/>
      <w:bCs/>
      <w:i/>
      <w:iCs/>
      <w:sz w:val="12"/>
      <w:szCs w:val="12"/>
    </w:rPr>
  </w:style>
  <w:style w:type="paragraph" w:customStyle="1" w:styleId="xl196">
    <w:name w:val="xl196"/>
    <w:basedOn w:val="Normal"/>
    <w:rsid w:val="00542D2E"/>
    <w:pPr>
      <w:pBdr>
        <w:top w:val="single" w:sz="4" w:space="0" w:color="000080"/>
        <w:left w:val="single" w:sz="12" w:space="0" w:color="auto"/>
        <w:bottom w:val="single" w:sz="4" w:space="0" w:color="auto"/>
        <w:right w:val="single" w:sz="12" w:space="0" w:color="auto"/>
      </w:pBdr>
      <w:shd w:val="clear" w:color="000000" w:fill="C5D9F1"/>
      <w:autoSpaceDE/>
      <w:autoSpaceDN/>
      <w:spacing w:before="100" w:beforeAutospacing="1" w:after="100" w:afterAutospacing="1"/>
      <w:jc w:val="right"/>
    </w:pPr>
    <w:rPr>
      <w:rFonts w:ascii="Arial" w:hAnsi="Arial" w:cs="Arial"/>
      <w:b/>
      <w:bCs/>
      <w:i/>
      <w:iCs/>
      <w:sz w:val="12"/>
      <w:szCs w:val="12"/>
    </w:rPr>
  </w:style>
  <w:style w:type="paragraph" w:customStyle="1" w:styleId="xl197">
    <w:name w:val="xl197"/>
    <w:basedOn w:val="Normal"/>
    <w:rsid w:val="00542D2E"/>
    <w:pPr>
      <w:pBdr>
        <w:top w:val="single" w:sz="4" w:space="0" w:color="000080"/>
        <w:left w:val="single" w:sz="12" w:space="0" w:color="auto"/>
        <w:bottom w:val="single" w:sz="4" w:space="0" w:color="auto"/>
      </w:pBdr>
      <w:shd w:val="clear" w:color="000000" w:fill="C5D9F1"/>
      <w:autoSpaceDE/>
      <w:autoSpaceDN/>
      <w:spacing w:before="100" w:beforeAutospacing="1" w:after="100" w:afterAutospacing="1"/>
      <w:jc w:val="right"/>
    </w:pPr>
    <w:rPr>
      <w:rFonts w:ascii="Arial" w:hAnsi="Arial" w:cs="Arial"/>
      <w:b/>
      <w:bCs/>
      <w:i/>
      <w:iCs/>
      <w:sz w:val="12"/>
      <w:szCs w:val="12"/>
    </w:rPr>
  </w:style>
  <w:style w:type="paragraph" w:customStyle="1" w:styleId="xl198">
    <w:name w:val="xl198"/>
    <w:basedOn w:val="Normal"/>
    <w:rsid w:val="00542D2E"/>
    <w:pPr>
      <w:pBdr>
        <w:left w:val="single" w:sz="12" w:space="0" w:color="auto"/>
        <w:bottom w:val="single" w:sz="4" w:space="0" w:color="auto"/>
      </w:pBdr>
      <w:autoSpaceDE/>
      <w:autoSpaceDN/>
      <w:spacing w:before="100" w:beforeAutospacing="1" w:after="100" w:afterAutospacing="1"/>
    </w:pPr>
    <w:rPr>
      <w:rFonts w:ascii="Arial" w:hAnsi="Arial" w:cs="Arial"/>
      <w:sz w:val="12"/>
      <w:szCs w:val="12"/>
    </w:rPr>
  </w:style>
  <w:style w:type="paragraph" w:customStyle="1" w:styleId="xl199">
    <w:name w:val="xl199"/>
    <w:basedOn w:val="Normal"/>
    <w:rsid w:val="00542D2E"/>
    <w:pPr>
      <w:pBdr>
        <w:left w:val="single" w:sz="12" w:space="0" w:color="auto"/>
      </w:pBdr>
      <w:autoSpaceDE/>
      <w:autoSpaceDN/>
      <w:spacing w:before="100" w:beforeAutospacing="1" w:after="100" w:afterAutospacing="1"/>
      <w:jc w:val="right"/>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51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3204</Words>
  <Characters>17627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esanchez</dc:creator>
  <cp:lastModifiedBy>Informática CPEISTE</cp:lastModifiedBy>
  <cp:revision>6</cp:revision>
  <dcterms:created xsi:type="dcterms:W3CDTF">2022-06-20T13:44:00Z</dcterms:created>
  <dcterms:modified xsi:type="dcterms:W3CDTF">2025-04-07T09:48:00Z</dcterms:modified>
</cp:coreProperties>
</file>